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031C5">
        <w:trPr>
          <w:trHeight w:hRule="exact" w:val="1528"/>
        </w:trPr>
        <w:tc>
          <w:tcPr>
            <w:tcW w:w="143" w:type="dxa"/>
          </w:tcPr>
          <w:p w:rsidR="000031C5" w:rsidRDefault="000031C5"/>
        </w:tc>
        <w:tc>
          <w:tcPr>
            <w:tcW w:w="285" w:type="dxa"/>
          </w:tcPr>
          <w:p w:rsidR="000031C5" w:rsidRDefault="000031C5"/>
        </w:tc>
        <w:tc>
          <w:tcPr>
            <w:tcW w:w="710" w:type="dxa"/>
          </w:tcPr>
          <w:p w:rsidR="000031C5" w:rsidRDefault="000031C5"/>
        </w:tc>
        <w:tc>
          <w:tcPr>
            <w:tcW w:w="1419" w:type="dxa"/>
          </w:tcPr>
          <w:p w:rsidR="000031C5" w:rsidRDefault="000031C5"/>
        </w:tc>
        <w:tc>
          <w:tcPr>
            <w:tcW w:w="1419" w:type="dxa"/>
          </w:tcPr>
          <w:p w:rsidR="000031C5" w:rsidRDefault="000031C5"/>
        </w:tc>
        <w:tc>
          <w:tcPr>
            <w:tcW w:w="710" w:type="dxa"/>
          </w:tcPr>
          <w:p w:rsidR="000031C5" w:rsidRDefault="000031C5"/>
        </w:tc>
        <w:tc>
          <w:tcPr>
            <w:tcW w:w="5543" w:type="dxa"/>
            <w:gridSpan w:val="4"/>
            <w:shd w:val="clear" w:color="000000" w:fill="FFFFFF"/>
            <w:tcMar>
              <w:left w:w="34" w:type="dxa"/>
              <w:right w:w="34" w:type="dxa"/>
            </w:tcMar>
          </w:tcPr>
          <w:p w:rsidR="000031C5" w:rsidRDefault="00D608CC">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0031C5">
        <w:trPr>
          <w:trHeight w:hRule="exact" w:val="138"/>
        </w:trPr>
        <w:tc>
          <w:tcPr>
            <w:tcW w:w="143" w:type="dxa"/>
          </w:tcPr>
          <w:p w:rsidR="000031C5" w:rsidRDefault="000031C5"/>
        </w:tc>
        <w:tc>
          <w:tcPr>
            <w:tcW w:w="285" w:type="dxa"/>
          </w:tcPr>
          <w:p w:rsidR="000031C5" w:rsidRDefault="000031C5"/>
        </w:tc>
        <w:tc>
          <w:tcPr>
            <w:tcW w:w="710" w:type="dxa"/>
          </w:tcPr>
          <w:p w:rsidR="000031C5" w:rsidRDefault="000031C5"/>
        </w:tc>
        <w:tc>
          <w:tcPr>
            <w:tcW w:w="1419" w:type="dxa"/>
          </w:tcPr>
          <w:p w:rsidR="000031C5" w:rsidRDefault="000031C5"/>
        </w:tc>
        <w:tc>
          <w:tcPr>
            <w:tcW w:w="1419" w:type="dxa"/>
          </w:tcPr>
          <w:p w:rsidR="000031C5" w:rsidRDefault="000031C5"/>
        </w:tc>
        <w:tc>
          <w:tcPr>
            <w:tcW w:w="710" w:type="dxa"/>
          </w:tcPr>
          <w:p w:rsidR="000031C5" w:rsidRDefault="000031C5"/>
        </w:tc>
        <w:tc>
          <w:tcPr>
            <w:tcW w:w="426" w:type="dxa"/>
          </w:tcPr>
          <w:p w:rsidR="000031C5" w:rsidRDefault="000031C5"/>
        </w:tc>
        <w:tc>
          <w:tcPr>
            <w:tcW w:w="1277" w:type="dxa"/>
          </w:tcPr>
          <w:p w:rsidR="000031C5" w:rsidRDefault="000031C5"/>
        </w:tc>
        <w:tc>
          <w:tcPr>
            <w:tcW w:w="993" w:type="dxa"/>
          </w:tcPr>
          <w:p w:rsidR="000031C5" w:rsidRDefault="000031C5"/>
        </w:tc>
        <w:tc>
          <w:tcPr>
            <w:tcW w:w="2836" w:type="dxa"/>
          </w:tcPr>
          <w:p w:rsidR="000031C5" w:rsidRDefault="000031C5"/>
        </w:tc>
      </w:tr>
      <w:tr w:rsidR="000031C5">
        <w:trPr>
          <w:trHeight w:hRule="exact" w:val="585"/>
        </w:trPr>
        <w:tc>
          <w:tcPr>
            <w:tcW w:w="10221" w:type="dxa"/>
            <w:gridSpan w:val="10"/>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031C5" w:rsidRDefault="00D608C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31C5">
        <w:trPr>
          <w:trHeight w:hRule="exact" w:val="314"/>
        </w:trPr>
        <w:tc>
          <w:tcPr>
            <w:tcW w:w="10221" w:type="dxa"/>
            <w:gridSpan w:val="10"/>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031C5">
        <w:trPr>
          <w:trHeight w:hRule="exact" w:val="211"/>
        </w:trPr>
        <w:tc>
          <w:tcPr>
            <w:tcW w:w="143" w:type="dxa"/>
          </w:tcPr>
          <w:p w:rsidR="000031C5" w:rsidRDefault="000031C5"/>
        </w:tc>
        <w:tc>
          <w:tcPr>
            <w:tcW w:w="285" w:type="dxa"/>
          </w:tcPr>
          <w:p w:rsidR="000031C5" w:rsidRDefault="000031C5"/>
        </w:tc>
        <w:tc>
          <w:tcPr>
            <w:tcW w:w="710" w:type="dxa"/>
          </w:tcPr>
          <w:p w:rsidR="000031C5" w:rsidRDefault="000031C5"/>
        </w:tc>
        <w:tc>
          <w:tcPr>
            <w:tcW w:w="1419" w:type="dxa"/>
          </w:tcPr>
          <w:p w:rsidR="000031C5" w:rsidRDefault="000031C5"/>
        </w:tc>
        <w:tc>
          <w:tcPr>
            <w:tcW w:w="1419" w:type="dxa"/>
          </w:tcPr>
          <w:p w:rsidR="000031C5" w:rsidRDefault="000031C5"/>
        </w:tc>
        <w:tc>
          <w:tcPr>
            <w:tcW w:w="710" w:type="dxa"/>
          </w:tcPr>
          <w:p w:rsidR="000031C5" w:rsidRDefault="000031C5"/>
        </w:tc>
        <w:tc>
          <w:tcPr>
            <w:tcW w:w="426" w:type="dxa"/>
          </w:tcPr>
          <w:p w:rsidR="000031C5" w:rsidRDefault="000031C5"/>
        </w:tc>
        <w:tc>
          <w:tcPr>
            <w:tcW w:w="1277" w:type="dxa"/>
          </w:tcPr>
          <w:p w:rsidR="000031C5" w:rsidRDefault="000031C5"/>
        </w:tc>
        <w:tc>
          <w:tcPr>
            <w:tcW w:w="993" w:type="dxa"/>
          </w:tcPr>
          <w:p w:rsidR="000031C5" w:rsidRDefault="000031C5"/>
        </w:tc>
        <w:tc>
          <w:tcPr>
            <w:tcW w:w="2836" w:type="dxa"/>
          </w:tcPr>
          <w:p w:rsidR="000031C5" w:rsidRDefault="000031C5"/>
        </w:tc>
      </w:tr>
      <w:tr w:rsidR="000031C5">
        <w:trPr>
          <w:trHeight w:hRule="exact" w:val="277"/>
        </w:trPr>
        <w:tc>
          <w:tcPr>
            <w:tcW w:w="143" w:type="dxa"/>
          </w:tcPr>
          <w:p w:rsidR="000031C5" w:rsidRDefault="000031C5"/>
        </w:tc>
        <w:tc>
          <w:tcPr>
            <w:tcW w:w="285" w:type="dxa"/>
          </w:tcPr>
          <w:p w:rsidR="000031C5" w:rsidRDefault="000031C5"/>
        </w:tc>
        <w:tc>
          <w:tcPr>
            <w:tcW w:w="710" w:type="dxa"/>
          </w:tcPr>
          <w:p w:rsidR="000031C5" w:rsidRDefault="000031C5"/>
        </w:tc>
        <w:tc>
          <w:tcPr>
            <w:tcW w:w="1419" w:type="dxa"/>
          </w:tcPr>
          <w:p w:rsidR="000031C5" w:rsidRDefault="000031C5"/>
        </w:tc>
        <w:tc>
          <w:tcPr>
            <w:tcW w:w="1419" w:type="dxa"/>
          </w:tcPr>
          <w:p w:rsidR="000031C5" w:rsidRDefault="000031C5"/>
        </w:tc>
        <w:tc>
          <w:tcPr>
            <w:tcW w:w="710" w:type="dxa"/>
          </w:tcPr>
          <w:p w:rsidR="000031C5" w:rsidRDefault="000031C5"/>
        </w:tc>
        <w:tc>
          <w:tcPr>
            <w:tcW w:w="426" w:type="dxa"/>
          </w:tcPr>
          <w:p w:rsidR="000031C5" w:rsidRDefault="000031C5"/>
        </w:tc>
        <w:tc>
          <w:tcPr>
            <w:tcW w:w="1277" w:type="dxa"/>
          </w:tcPr>
          <w:p w:rsidR="000031C5" w:rsidRDefault="000031C5"/>
        </w:tc>
        <w:tc>
          <w:tcPr>
            <w:tcW w:w="3842" w:type="dxa"/>
            <w:gridSpan w:val="2"/>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УТВЕРЖДАЮ</w:t>
            </w:r>
          </w:p>
        </w:tc>
      </w:tr>
      <w:tr w:rsidR="000031C5">
        <w:trPr>
          <w:trHeight w:hRule="exact" w:val="972"/>
        </w:trPr>
        <w:tc>
          <w:tcPr>
            <w:tcW w:w="143" w:type="dxa"/>
          </w:tcPr>
          <w:p w:rsidR="000031C5" w:rsidRDefault="000031C5"/>
        </w:tc>
        <w:tc>
          <w:tcPr>
            <w:tcW w:w="285" w:type="dxa"/>
          </w:tcPr>
          <w:p w:rsidR="000031C5" w:rsidRDefault="000031C5"/>
        </w:tc>
        <w:tc>
          <w:tcPr>
            <w:tcW w:w="710" w:type="dxa"/>
          </w:tcPr>
          <w:p w:rsidR="000031C5" w:rsidRDefault="000031C5"/>
        </w:tc>
        <w:tc>
          <w:tcPr>
            <w:tcW w:w="1419" w:type="dxa"/>
          </w:tcPr>
          <w:p w:rsidR="000031C5" w:rsidRDefault="000031C5"/>
        </w:tc>
        <w:tc>
          <w:tcPr>
            <w:tcW w:w="1419" w:type="dxa"/>
          </w:tcPr>
          <w:p w:rsidR="000031C5" w:rsidRDefault="000031C5"/>
        </w:tc>
        <w:tc>
          <w:tcPr>
            <w:tcW w:w="710" w:type="dxa"/>
          </w:tcPr>
          <w:p w:rsidR="000031C5" w:rsidRDefault="000031C5"/>
        </w:tc>
        <w:tc>
          <w:tcPr>
            <w:tcW w:w="426" w:type="dxa"/>
          </w:tcPr>
          <w:p w:rsidR="000031C5" w:rsidRDefault="000031C5"/>
        </w:tc>
        <w:tc>
          <w:tcPr>
            <w:tcW w:w="1277" w:type="dxa"/>
          </w:tcPr>
          <w:p w:rsidR="000031C5" w:rsidRDefault="000031C5"/>
        </w:tc>
        <w:tc>
          <w:tcPr>
            <w:tcW w:w="3842" w:type="dxa"/>
            <w:gridSpan w:val="2"/>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031C5" w:rsidRDefault="000031C5">
            <w:pPr>
              <w:spacing w:after="0" w:line="240" w:lineRule="auto"/>
              <w:jc w:val="center"/>
              <w:rPr>
                <w:sz w:val="24"/>
                <w:szCs w:val="24"/>
              </w:rPr>
            </w:pPr>
          </w:p>
          <w:p w:rsidR="000031C5" w:rsidRDefault="00D608C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031C5">
        <w:trPr>
          <w:trHeight w:hRule="exact" w:val="277"/>
        </w:trPr>
        <w:tc>
          <w:tcPr>
            <w:tcW w:w="143" w:type="dxa"/>
          </w:tcPr>
          <w:p w:rsidR="000031C5" w:rsidRDefault="000031C5"/>
        </w:tc>
        <w:tc>
          <w:tcPr>
            <w:tcW w:w="285" w:type="dxa"/>
          </w:tcPr>
          <w:p w:rsidR="000031C5" w:rsidRDefault="000031C5"/>
        </w:tc>
        <w:tc>
          <w:tcPr>
            <w:tcW w:w="710" w:type="dxa"/>
          </w:tcPr>
          <w:p w:rsidR="000031C5" w:rsidRDefault="000031C5"/>
        </w:tc>
        <w:tc>
          <w:tcPr>
            <w:tcW w:w="1419" w:type="dxa"/>
          </w:tcPr>
          <w:p w:rsidR="000031C5" w:rsidRDefault="000031C5"/>
        </w:tc>
        <w:tc>
          <w:tcPr>
            <w:tcW w:w="1419" w:type="dxa"/>
          </w:tcPr>
          <w:p w:rsidR="000031C5" w:rsidRDefault="000031C5"/>
        </w:tc>
        <w:tc>
          <w:tcPr>
            <w:tcW w:w="710" w:type="dxa"/>
          </w:tcPr>
          <w:p w:rsidR="000031C5" w:rsidRDefault="000031C5"/>
        </w:tc>
        <w:tc>
          <w:tcPr>
            <w:tcW w:w="426" w:type="dxa"/>
          </w:tcPr>
          <w:p w:rsidR="000031C5" w:rsidRDefault="000031C5"/>
        </w:tc>
        <w:tc>
          <w:tcPr>
            <w:tcW w:w="1277" w:type="dxa"/>
          </w:tcPr>
          <w:p w:rsidR="000031C5" w:rsidRDefault="000031C5"/>
        </w:tc>
        <w:tc>
          <w:tcPr>
            <w:tcW w:w="3842" w:type="dxa"/>
            <w:gridSpan w:val="2"/>
            <w:shd w:val="clear" w:color="000000" w:fill="FFFFFF"/>
            <w:tcMar>
              <w:left w:w="34" w:type="dxa"/>
              <w:right w:w="34" w:type="dxa"/>
            </w:tcMar>
          </w:tcPr>
          <w:p w:rsidR="000031C5" w:rsidRDefault="00D608CC">
            <w:pPr>
              <w:spacing w:after="0" w:line="240" w:lineRule="auto"/>
              <w:jc w:val="right"/>
              <w:rPr>
                <w:sz w:val="24"/>
                <w:szCs w:val="24"/>
              </w:rPr>
            </w:pPr>
            <w:r>
              <w:rPr>
                <w:rFonts w:ascii="Times New Roman" w:hAnsi="Times New Roman" w:cs="Times New Roman"/>
                <w:color w:val="000000"/>
                <w:sz w:val="24"/>
                <w:szCs w:val="24"/>
              </w:rPr>
              <w:t>28.03.2022</w:t>
            </w:r>
          </w:p>
        </w:tc>
      </w:tr>
      <w:tr w:rsidR="000031C5">
        <w:trPr>
          <w:trHeight w:hRule="exact" w:val="277"/>
        </w:trPr>
        <w:tc>
          <w:tcPr>
            <w:tcW w:w="143" w:type="dxa"/>
          </w:tcPr>
          <w:p w:rsidR="000031C5" w:rsidRDefault="000031C5"/>
        </w:tc>
        <w:tc>
          <w:tcPr>
            <w:tcW w:w="285" w:type="dxa"/>
          </w:tcPr>
          <w:p w:rsidR="000031C5" w:rsidRDefault="000031C5"/>
        </w:tc>
        <w:tc>
          <w:tcPr>
            <w:tcW w:w="710" w:type="dxa"/>
          </w:tcPr>
          <w:p w:rsidR="000031C5" w:rsidRDefault="000031C5"/>
        </w:tc>
        <w:tc>
          <w:tcPr>
            <w:tcW w:w="1419" w:type="dxa"/>
          </w:tcPr>
          <w:p w:rsidR="000031C5" w:rsidRDefault="000031C5"/>
        </w:tc>
        <w:tc>
          <w:tcPr>
            <w:tcW w:w="1419" w:type="dxa"/>
          </w:tcPr>
          <w:p w:rsidR="000031C5" w:rsidRDefault="000031C5"/>
        </w:tc>
        <w:tc>
          <w:tcPr>
            <w:tcW w:w="710" w:type="dxa"/>
          </w:tcPr>
          <w:p w:rsidR="000031C5" w:rsidRDefault="000031C5"/>
        </w:tc>
        <w:tc>
          <w:tcPr>
            <w:tcW w:w="426" w:type="dxa"/>
          </w:tcPr>
          <w:p w:rsidR="000031C5" w:rsidRDefault="000031C5"/>
        </w:tc>
        <w:tc>
          <w:tcPr>
            <w:tcW w:w="1277" w:type="dxa"/>
          </w:tcPr>
          <w:p w:rsidR="000031C5" w:rsidRDefault="000031C5"/>
        </w:tc>
        <w:tc>
          <w:tcPr>
            <w:tcW w:w="993" w:type="dxa"/>
          </w:tcPr>
          <w:p w:rsidR="000031C5" w:rsidRDefault="000031C5"/>
        </w:tc>
        <w:tc>
          <w:tcPr>
            <w:tcW w:w="2836" w:type="dxa"/>
          </w:tcPr>
          <w:p w:rsidR="000031C5" w:rsidRDefault="000031C5"/>
        </w:tc>
      </w:tr>
      <w:tr w:rsidR="000031C5">
        <w:trPr>
          <w:trHeight w:hRule="exact" w:val="416"/>
        </w:trPr>
        <w:tc>
          <w:tcPr>
            <w:tcW w:w="10221" w:type="dxa"/>
            <w:gridSpan w:val="10"/>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31C5">
        <w:trPr>
          <w:trHeight w:hRule="exact" w:val="775"/>
        </w:trPr>
        <w:tc>
          <w:tcPr>
            <w:tcW w:w="143" w:type="dxa"/>
          </w:tcPr>
          <w:p w:rsidR="000031C5" w:rsidRDefault="000031C5"/>
        </w:tc>
        <w:tc>
          <w:tcPr>
            <w:tcW w:w="285" w:type="dxa"/>
          </w:tcPr>
          <w:p w:rsidR="000031C5" w:rsidRDefault="000031C5"/>
        </w:tc>
        <w:tc>
          <w:tcPr>
            <w:tcW w:w="710" w:type="dxa"/>
          </w:tcPr>
          <w:p w:rsidR="000031C5" w:rsidRDefault="000031C5"/>
        </w:tc>
        <w:tc>
          <w:tcPr>
            <w:tcW w:w="1419" w:type="dxa"/>
          </w:tcPr>
          <w:p w:rsidR="000031C5" w:rsidRDefault="000031C5"/>
        </w:tc>
        <w:tc>
          <w:tcPr>
            <w:tcW w:w="4834" w:type="dxa"/>
            <w:gridSpan w:val="5"/>
            <w:shd w:val="clear" w:color="000000" w:fill="FFFFFF"/>
            <w:tcMar>
              <w:left w:w="34" w:type="dxa"/>
              <w:right w:w="34" w:type="dxa"/>
            </w:tcMar>
          </w:tcPr>
          <w:p w:rsidR="000031C5" w:rsidRDefault="00D608CC">
            <w:pPr>
              <w:spacing w:after="0" w:line="240" w:lineRule="auto"/>
              <w:jc w:val="center"/>
              <w:rPr>
                <w:sz w:val="32"/>
                <w:szCs w:val="32"/>
              </w:rPr>
            </w:pPr>
            <w:r>
              <w:rPr>
                <w:rFonts w:ascii="Times New Roman" w:hAnsi="Times New Roman" w:cs="Times New Roman"/>
                <w:color w:val="000000"/>
                <w:sz w:val="32"/>
                <w:szCs w:val="32"/>
              </w:rPr>
              <w:t>Социолингвистика</w:t>
            </w:r>
          </w:p>
          <w:p w:rsidR="000031C5" w:rsidRDefault="00D608CC">
            <w:pPr>
              <w:spacing w:after="0" w:line="240" w:lineRule="auto"/>
              <w:jc w:val="center"/>
              <w:rPr>
                <w:sz w:val="32"/>
                <w:szCs w:val="32"/>
              </w:rPr>
            </w:pPr>
            <w:r>
              <w:rPr>
                <w:rFonts w:ascii="Times New Roman" w:hAnsi="Times New Roman" w:cs="Times New Roman"/>
                <w:color w:val="000000"/>
                <w:sz w:val="32"/>
                <w:szCs w:val="32"/>
              </w:rPr>
              <w:t>К.М.01.ДВ.02.02</w:t>
            </w:r>
          </w:p>
        </w:tc>
        <w:tc>
          <w:tcPr>
            <w:tcW w:w="2836" w:type="dxa"/>
          </w:tcPr>
          <w:p w:rsidR="000031C5" w:rsidRDefault="000031C5"/>
        </w:tc>
      </w:tr>
      <w:tr w:rsidR="000031C5">
        <w:trPr>
          <w:trHeight w:hRule="exact" w:val="277"/>
        </w:trPr>
        <w:tc>
          <w:tcPr>
            <w:tcW w:w="10221" w:type="dxa"/>
            <w:gridSpan w:val="10"/>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31C5">
        <w:trPr>
          <w:trHeight w:hRule="exact" w:val="1111"/>
        </w:trPr>
        <w:tc>
          <w:tcPr>
            <w:tcW w:w="143" w:type="dxa"/>
          </w:tcPr>
          <w:p w:rsidR="000031C5" w:rsidRDefault="000031C5"/>
        </w:tc>
        <w:tc>
          <w:tcPr>
            <w:tcW w:w="285" w:type="dxa"/>
          </w:tcPr>
          <w:p w:rsidR="000031C5" w:rsidRDefault="000031C5"/>
        </w:tc>
        <w:tc>
          <w:tcPr>
            <w:tcW w:w="9795" w:type="dxa"/>
            <w:gridSpan w:val="8"/>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0031C5" w:rsidRDefault="00D608C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0031C5" w:rsidRDefault="00D608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031C5">
        <w:trPr>
          <w:trHeight w:hRule="exact" w:val="833"/>
        </w:trPr>
        <w:tc>
          <w:tcPr>
            <w:tcW w:w="10221" w:type="dxa"/>
            <w:gridSpan w:val="10"/>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031C5">
        <w:trPr>
          <w:trHeight w:hRule="exact" w:val="277"/>
        </w:trPr>
        <w:tc>
          <w:tcPr>
            <w:tcW w:w="3984" w:type="dxa"/>
            <w:gridSpan w:val="5"/>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31C5" w:rsidRDefault="000031C5"/>
        </w:tc>
        <w:tc>
          <w:tcPr>
            <w:tcW w:w="426" w:type="dxa"/>
          </w:tcPr>
          <w:p w:rsidR="000031C5" w:rsidRDefault="000031C5"/>
        </w:tc>
        <w:tc>
          <w:tcPr>
            <w:tcW w:w="1277" w:type="dxa"/>
          </w:tcPr>
          <w:p w:rsidR="000031C5" w:rsidRDefault="000031C5"/>
        </w:tc>
        <w:tc>
          <w:tcPr>
            <w:tcW w:w="993" w:type="dxa"/>
          </w:tcPr>
          <w:p w:rsidR="000031C5" w:rsidRDefault="000031C5"/>
        </w:tc>
        <w:tc>
          <w:tcPr>
            <w:tcW w:w="2836" w:type="dxa"/>
          </w:tcPr>
          <w:p w:rsidR="000031C5" w:rsidRDefault="000031C5"/>
        </w:tc>
      </w:tr>
      <w:tr w:rsidR="000031C5">
        <w:trPr>
          <w:trHeight w:hRule="exact" w:val="155"/>
        </w:trPr>
        <w:tc>
          <w:tcPr>
            <w:tcW w:w="143" w:type="dxa"/>
          </w:tcPr>
          <w:p w:rsidR="000031C5" w:rsidRDefault="000031C5"/>
        </w:tc>
        <w:tc>
          <w:tcPr>
            <w:tcW w:w="285" w:type="dxa"/>
          </w:tcPr>
          <w:p w:rsidR="000031C5" w:rsidRDefault="000031C5"/>
        </w:tc>
        <w:tc>
          <w:tcPr>
            <w:tcW w:w="710" w:type="dxa"/>
          </w:tcPr>
          <w:p w:rsidR="000031C5" w:rsidRDefault="000031C5"/>
        </w:tc>
        <w:tc>
          <w:tcPr>
            <w:tcW w:w="1419" w:type="dxa"/>
          </w:tcPr>
          <w:p w:rsidR="000031C5" w:rsidRDefault="000031C5"/>
        </w:tc>
        <w:tc>
          <w:tcPr>
            <w:tcW w:w="1419" w:type="dxa"/>
          </w:tcPr>
          <w:p w:rsidR="000031C5" w:rsidRDefault="000031C5"/>
        </w:tc>
        <w:tc>
          <w:tcPr>
            <w:tcW w:w="710" w:type="dxa"/>
          </w:tcPr>
          <w:p w:rsidR="000031C5" w:rsidRDefault="000031C5"/>
        </w:tc>
        <w:tc>
          <w:tcPr>
            <w:tcW w:w="426" w:type="dxa"/>
          </w:tcPr>
          <w:p w:rsidR="000031C5" w:rsidRDefault="000031C5"/>
        </w:tc>
        <w:tc>
          <w:tcPr>
            <w:tcW w:w="1277" w:type="dxa"/>
          </w:tcPr>
          <w:p w:rsidR="000031C5" w:rsidRDefault="000031C5"/>
        </w:tc>
        <w:tc>
          <w:tcPr>
            <w:tcW w:w="993" w:type="dxa"/>
          </w:tcPr>
          <w:p w:rsidR="000031C5" w:rsidRDefault="000031C5"/>
        </w:tc>
        <w:tc>
          <w:tcPr>
            <w:tcW w:w="2836" w:type="dxa"/>
          </w:tcPr>
          <w:p w:rsidR="000031C5" w:rsidRDefault="000031C5"/>
        </w:tc>
      </w:tr>
      <w:tr w:rsidR="000031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ОБРАЗОВАНИЕ И НАУКА</w:t>
            </w:r>
          </w:p>
        </w:tc>
      </w:tr>
      <w:tr w:rsidR="000031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031C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031C5" w:rsidRDefault="000031C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0031C5"/>
        </w:tc>
      </w:tr>
      <w:tr w:rsidR="000031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031C5">
        <w:trPr>
          <w:trHeight w:hRule="exact" w:val="124"/>
        </w:trPr>
        <w:tc>
          <w:tcPr>
            <w:tcW w:w="143" w:type="dxa"/>
          </w:tcPr>
          <w:p w:rsidR="000031C5" w:rsidRDefault="000031C5"/>
        </w:tc>
        <w:tc>
          <w:tcPr>
            <w:tcW w:w="285" w:type="dxa"/>
          </w:tcPr>
          <w:p w:rsidR="000031C5" w:rsidRDefault="000031C5"/>
        </w:tc>
        <w:tc>
          <w:tcPr>
            <w:tcW w:w="710" w:type="dxa"/>
          </w:tcPr>
          <w:p w:rsidR="000031C5" w:rsidRDefault="000031C5"/>
        </w:tc>
        <w:tc>
          <w:tcPr>
            <w:tcW w:w="1419" w:type="dxa"/>
          </w:tcPr>
          <w:p w:rsidR="000031C5" w:rsidRDefault="000031C5"/>
        </w:tc>
        <w:tc>
          <w:tcPr>
            <w:tcW w:w="1419" w:type="dxa"/>
          </w:tcPr>
          <w:p w:rsidR="000031C5" w:rsidRDefault="000031C5"/>
        </w:tc>
        <w:tc>
          <w:tcPr>
            <w:tcW w:w="710" w:type="dxa"/>
          </w:tcPr>
          <w:p w:rsidR="000031C5" w:rsidRDefault="000031C5"/>
        </w:tc>
        <w:tc>
          <w:tcPr>
            <w:tcW w:w="426" w:type="dxa"/>
          </w:tcPr>
          <w:p w:rsidR="000031C5" w:rsidRDefault="000031C5"/>
        </w:tc>
        <w:tc>
          <w:tcPr>
            <w:tcW w:w="1277" w:type="dxa"/>
          </w:tcPr>
          <w:p w:rsidR="000031C5" w:rsidRDefault="000031C5"/>
        </w:tc>
        <w:tc>
          <w:tcPr>
            <w:tcW w:w="993" w:type="dxa"/>
          </w:tcPr>
          <w:p w:rsidR="000031C5" w:rsidRDefault="000031C5"/>
        </w:tc>
        <w:tc>
          <w:tcPr>
            <w:tcW w:w="2836" w:type="dxa"/>
          </w:tcPr>
          <w:p w:rsidR="000031C5" w:rsidRDefault="000031C5"/>
        </w:tc>
      </w:tr>
      <w:tr w:rsidR="000031C5">
        <w:trPr>
          <w:trHeight w:hRule="exact" w:val="277"/>
        </w:trPr>
        <w:tc>
          <w:tcPr>
            <w:tcW w:w="5118" w:type="dxa"/>
            <w:gridSpan w:val="7"/>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0031C5">
        <w:trPr>
          <w:trHeight w:hRule="exact" w:val="26"/>
        </w:trPr>
        <w:tc>
          <w:tcPr>
            <w:tcW w:w="143" w:type="dxa"/>
          </w:tcPr>
          <w:p w:rsidR="000031C5" w:rsidRDefault="000031C5"/>
        </w:tc>
        <w:tc>
          <w:tcPr>
            <w:tcW w:w="285" w:type="dxa"/>
          </w:tcPr>
          <w:p w:rsidR="000031C5" w:rsidRDefault="000031C5"/>
        </w:tc>
        <w:tc>
          <w:tcPr>
            <w:tcW w:w="710" w:type="dxa"/>
          </w:tcPr>
          <w:p w:rsidR="000031C5" w:rsidRDefault="000031C5"/>
        </w:tc>
        <w:tc>
          <w:tcPr>
            <w:tcW w:w="1419" w:type="dxa"/>
          </w:tcPr>
          <w:p w:rsidR="000031C5" w:rsidRDefault="000031C5"/>
        </w:tc>
        <w:tc>
          <w:tcPr>
            <w:tcW w:w="1419" w:type="dxa"/>
          </w:tcPr>
          <w:p w:rsidR="000031C5" w:rsidRDefault="000031C5"/>
        </w:tc>
        <w:tc>
          <w:tcPr>
            <w:tcW w:w="710" w:type="dxa"/>
          </w:tcPr>
          <w:p w:rsidR="000031C5" w:rsidRDefault="000031C5"/>
        </w:tc>
        <w:tc>
          <w:tcPr>
            <w:tcW w:w="426" w:type="dxa"/>
          </w:tcPr>
          <w:p w:rsidR="000031C5" w:rsidRDefault="000031C5"/>
        </w:tc>
        <w:tc>
          <w:tcPr>
            <w:tcW w:w="5118" w:type="dxa"/>
            <w:gridSpan w:val="3"/>
            <w:vMerge/>
            <w:shd w:val="clear" w:color="000000" w:fill="FFFFFF"/>
            <w:tcMar>
              <w:left w:w="34" w:type="dxa"/>
              <w:right w:w="34" w:type="dxa"/>
            </w:tcMar>
          </w:tcPr>
          <w:p w:rsidR="000031C5" w:rsidRDefault="000031C5"/>
        </w:tc>
      </w:tr>
      <w:tr w:rsidR="000031C5">
        <w:trPr>
          <w:trHeight w:hRule="exact" w:val="2982"/>
        </w:trPr>
        <w:tc>
          <w:tcPr>
            <w:tcW w:w="143" w:type="dxa"/>
          </w:tcPr>
          <w:p w:rsidR="000031C5" w:rsidRDefault="000031C5"/>
        </w:tc>
        <w:tc>
          <w:tcPr>
            <w:tcW w:w="285" w:type="dxa"/>
          </w:tcPr>
          <w:p w:rsidR="000031C5" w:rsidRDefault="000031C5"/>
        </w:tc>
        <w:tc>
          <w:tcPr>
            <w:tcW w:w="710" w:type="dxa"/>
          </w:tcPr>
          <w:p w:rsidR="000031C5" w:rsidRDefault="000031C5"/>
        </w:tc>
        <w:tc>
          <w:tcPr>
            <w:tcW w:w="1419" w:type="dxa"/>
          </w:tcPr>
          <w:p w:rsidR="000031C5" w:rsidRDefault="000031C5"/>
        </w:tc>
        <w:tc>
          <w:tcPr>
            <w:tcW w:w="1419" w:type="dxa"/>
          </w:tcPr>
          <w:p w:rsidR="000031C5" w:rsidRDefault="000031C5"/>
        </w:tc>
        <w:tc>
          <w:tcPr>
            <w:tcW w:w="710" w:type="dxa"/>
          </w:tcPr>
          <w:p w:rsidR="000031C5" w:rsidRDefault="000031C5"/>
        </w:tc>
        <w:tc>
          <w:tcPr>
            <w:tcW w:w="426" w:type="dxa"/>
          </w:tcPr>
          <w:p w:rsidR="000031C5" w:rsidRDefault="000031C5"/>
        </w:tc>
        <w:tc>
          <w:tcPr>
            <w:tcW w:w="1277" w:type="dxa"/>
          </w:tcPr>
          <w:p w:rsidR="000031C5" w:rsidRDefault="000031C5"/>
        </w:tc>
        <w:tc>
          <w:tcPr>
            <w:tcW w:w="993" w:type="dxa"/>
          </w:tcPr>
          <w:p w:rsidR="000031C5" w:rsidRDefault="000031C5"/>
        </w:tc>
        <w:tc>
          <w:tcPr>
            <w:tcW w:w="2836" w:type="dxa"/>
          </w:tcPr>
          <w:p w:rsidR="000031C5" w:rsidRDefault="000031C5"/>
        </w:tc>
      </w:tr>
      <w:tr w:rsidR="000031C5">
        <w:trPr>
          <w:trHeight w:hRule="exact" w:val="277"/>
        </w:trPr>
        <w:tc>
          <w:tcPr>
            <w:tcW w:w="143" w:type="dxa"/>
          </w:tcPr>
          <w:p w:rsidR="000031C5" w:rsidRDefault="000031C5"/>
        </w:tc>
        <w:tc>
          <w:tcPr>
            <w:tcW w:w="10079" w:type="dxa"/>
            <w:gridSpan w:val="9"/>
            <w:vMerge w:val="restart"/>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31C5">
        <w:trPr>
          <w:trHeight w:hRule="exact" w:val="138"/>
        </w:trPr>
        <w:tc>
          <w:tcPr>
            <w:tcW w:w="143" w:type="dxa"/>
          </w:tcPr>
          <w:p w:rsidR="000031C5" w:rsidRDefault="000031C5"/>
        </w:tc>
        <w:tc>
          <w:tcPr>
            <w:tcW w:w="10079" w:type="dxa"/>
            <w:gridSpan w:val="9"/>
            <w:vMerge/>
            <w:shd w:val="clear" w:color="000000" w:fill="FFFFFF"/>
            <w:tcMar>
              <w:left w:w="34" w:type="dxa"/>
              <w:right w:w="34" w:type="dxa"/>
            </w:tcMar>
          </w:tcPr>
          <w:p w:rsidR="000031C5" w:rsidRDefault="000031C5"/>
        </w:tc>
      </w:tr>
      <w:tr w:rsidR="000031C5">
        <w:trPr>
          <w:trHeight w:hRule="exact" w:val="1666"/>
        </w:trPr>
        <w:tc>
          <w:tcPr>
            <w:tcW w:w="143" w:type="dxa"/>
          </w:tcPr>
          <w:p w:rsidR="000031C5" w:rsidRDefault="000031C5"/>
        </w:tc>
        <w:tc>
          <w:tcPr>
            <w:tcW w:w="10079" w:type="dxa"/>
            <w:gridSpan w:val="9"/>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031C5" w:rsidRDefault="000031C5">
            <w:pPr>
              <w:spacing w:after="0" w:line="240" w:lineRule="auto"/>
              <w:jc w:val="center"/>
              <w:rPr>
                <w:sz w:val="24"/>
                <w:szCs w:val="24"/>
              </w:rPr>
            </w:pPr>
          </w:p>
          <w:p w:rsidR="000031C5" w:rsidRDefault="00D608C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031C5" w:rsidRDefault="000031C5">
            <w:pPr>
              <w:spacing w:after="0" w:line="240" w:lineRule="auto"/>
              <w:jc w:val="center"/>
              <w:rPr>
                <w:sz w:val="24"/>
                <w:szCs w:val="24"/>
              </w:rPr>
            </w:pPr>
          </w:p>
          <w:p w:rsidR="000031C5" w:rsidRDefault="00D608CC">
            <w:pPr>
              <w:spacing w:after="0" w:line="240" w:lineRule="auto"/>
              <w:jc w:val="center"/>
              <w:rPr>
                <w:sz w:val="24"/>
                <w:szCs w:val="24"/>
              </w:rPr>
            </w:pPr>
            <w:r>
              <w:rPr>
                <w:rFonts w:ascii="Times New Roman" w:hAnsi="Times New Roman" w:cs="Times New Roman"/>
                <w:color w:val="000000"/>
                <w:sz w:val="24"/>
                <w:szCs w:val="24"/>
              </w:rPr>
              <w:t>Омск, 2022</w:t>
            </w:r>
          </w:p>
        </w:tc>
      </w:tr>
    </w:tbl>
    <w:p w:rsidR="000031C5" w:rsidRDefault="00D608C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31C5">
        <w:trPr>
          <w:trHeight w:hRule="exact" w:val="2222"/>
        </w:trPr>
        <w:tc>
          <w:tcPr>
            <w:tcW w:w="10788"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031C5" w:rsidRDefault="000031C5">
            <w:pPr>
              <w:spacing w:after="0" w:line="240" w:lineRule="auto"/>
              <w:rPr>
                <w:sz w:val="24"/>
                <w:szCs w:val="24"/>
              </w:rPr>
            </w:pPr>
          </w:p>
          <w:p w:rsidR="000031C5" w:rsidRDefault="00D608C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0031C5" w:rsidRDefault="000031C5">
            <w:pPr>
              <w:spacing w:after="0" w:line="240" w:lineRule="auto"/>
              <w:rPr>
                <w:sz w:val="24"/>
                <w:szCs w:val="24"/>
              </w:rPr>
            </w:pPr>
          </w:p>
          <w:p w:rsidR="000031C5" w:rsidRDefault="00D608C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031C5" w:rsidRDefault="00D608CC">
            <w:pPr>
              <w:spacing w:after="0" w:line="240" w:lineRule="auto"/>
              <w:rPr>
                <w:sz w:val="24"/>
                <w:szCs w:val="24"/>
              </w:rPr>
            </w:pPr>
            <w:r>
              <w:rPr>
                <w:rFonts w:ascii="Times New Roman" w:hAnsi="Times New Roman" w:cs="Times New Roman"/>
                <w:color w:val="000000"/>
                <w:sz w:val="24"/>
                <w:szCs w:val="24"/>
              </w:rPr>
              <w:t>Протокол от 25.03.2022 г.  №8</w:t>
            </w:r>
          </w:p>
        </w:tc>
      </w:tr>
      <w:tr w:rsidR="000031C5">
        <w:trPr>
          <w:trHeight w:hRule="exact" w:val="277"/>
        </w:trPr>
        <w:tc>
          <w:tcPr>
            <w:tcW w:w="10788"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031C5" w:rsidRDefault="00D60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1C5">
        <w:trPr>
          <w:trHeight w:hRule="exact" w:val="277"/>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31C5">
        <w:trPr>
          <w:trHeight w:hRule="exact" w:val="555"/>
        </w:trPr>
        <w:tc>
          <w:tcPr>
            <w:tcW w:w="9640" w:type="dxa"/>
          </w:tcPr>
          <w:p w:rsidR="000031C5" w:rsidRDefault="000031C5"/>
        </w:tc>
      </w:tr>
      <w:tr w:rsidR="000031C5">
        <w:trPr>
          <w:trHeight w:hRule="exact" w:val="8751"/>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031C5" w:rsidRDefault="00D608C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31C5" w:rsidRDefault="00D608C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031C5" w:rsidRDefault="00D608C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31C5" w:rsidRDefault="00D608C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31C5" w:rsidRDefault="00D608C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031C5" w:rsidRDefault="00D608C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031C5" w:rsidRDefault="00D608C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031C5" w:rsidRDefault="00D608C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031C5" w:rsidRDefault="00D608C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31C5" w:rsidRDefault="00D608C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031C5" w:rsidRDefault="00D608C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31C5" w:rsidRDefault="00D60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1C5">
        <w:trPr>
          <w:trHeight w:hRule="exact" w:val="277"/>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031C5">
        <w:trPr>
          <w:trHeight w:hRule="exact" w:val="14619"/>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031C5" w:rsidRDefault="00D608C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0031C5" w:rsidRDefault="00D608C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031C5" w:rsidRDefault="00D608C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31C5" w:rsidRDefault="00D608C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31C5" w:rsidRDefault="00D608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31C5" w:rsidRDefault="00D608C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31C5" w:rsidRDefault="00D608C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31C5" w:rsidRDefault="00D608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31C5" w:rsidRDefault="00D608C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0031C5" w:rsidRDefault="00D608C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«Социолингвистика» в течение 2022/2023 учебного года:</w:t>
            </w:r>
          </w:p>
          <w:p w:rsidR="000031C5" w:rsidRDefault="00D608C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031C5">
        <w:trPr>
          <w:trHeight w:hRule="exact" w:val="138"/>
        </w:trPr>
        <w:tc>
          <w:tcPr>
            <w:tcW w:w="9640" w:type="dxa"/>
          </w:tcPr>
          <w:p w:rsidR="000031C5" w:rsidRDefault="000031C5"/>
        </w:tc>
      </w:tr>
      <w:tr w:rsidR="000031C5">
        <w:trPr>
          <w:trHeight w:hRule="exact" w:val="355"/>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b/>
                <w:color w:val="000000"/>
                <w:sz w:val="24"/>
                <w:szCs w:val="24"/>
              </w:rPr>
              <w:t>1. Наименование дисциплины: К.М.01.ДВ.02.02 «Социолингвистика».</w:t>
            </w:r>
          </w:p>
        </w:tc>
      </w:tr>
    </w:tbl>
    <w:p w:rsidR="000031C5" w:rsidRDefault="00D60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1C5">
        <w:trPr>
          <w:trHeight w:hRule="exact" w:val="855"/>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31C5">
        <w:trPr>
          <w:trHeight w:hRule="exact" w:val="138"/>
        </w:trPr>
        <w:tc>
          <w:tcPr>
            <w:tcW w:w="9640" w:type="dxa"/>
          </w:tcPr>
          <w:p w:rsidR="000031C5" w:rsidRDefault="000031C5"/>
        </w:tc>
      </w:tr>
      <w:tr w:rsidR="000031C5">
        <w:trPr>
          <w:trHeight w:hRule="exact" w:val="3260"/>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31C5" w:rsidRDefault="00D608C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«Социолингвистика»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31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b/>
                <w:color w:val="000000"/>
                <w:sz w:val="24"/>
                <w:szCs w:val="24"/>
              </w:rPr>
              <w:t>Код компетенции: ПК-2</w:t>
            </w:r>
          </w:p>
          <w:p w:rsidR="000031C5" w:rsidRDefault="00D608CC">
            <w:pPr>
              <w:spacing w:after="0" w:line="240" w:lineRule="auto"/>
              <w:rPr>
                <w:sz w:val="24"/>
                <w:szCs w:val="24"/>
              </w:rPr>
            </w:pPr>
            <w:r>
              <w:rPr>
                <w:rFonts w:ascii="Times New Roman" w:hAnsi="Times New Roman" w:cs="Times New Roman"/>
                <w:b/>
                <w:color w:val="000000"/>
                <w:sz w:val="24"/>
                <w:szCs w:val="24"/>
              </w:rPr>
              <w:t>Способен  формировать у обучающихся умения применения в практике устной и письменной речи норм современного литературного русского языка;</w:t>
            </w:r>
          </w:p>
        </w:tc>
      </w:tr>
      <w:tr w:rsidR="000031C5">
        <w:trPr>
          <w:trHeight w:hRule="exact" w:val="585"/>
        </w:trPr>
        <w:tc>
          <w:tcPr>
            <w:tcW w:w="9654" w:type="dxa"/>
            <w:shd w:val="clear" w:color="000000" w:fill="FFFFFF"/>
            <w:tcMar>
              <w:left w:w="34" w:type="dxa"/>
              <w:right w:w="34" w:type="dxa"/>
            </w:tcMar>
          </w:tcPr>
          <w:p w:rsidR="000031C5" w:rsidRDefault="000031C5">
            <w:pPr>
              <w:spacing w:after="0" w:line="240" w:lineRule="auto"/>
              <w:rPr>
                <w:sz w:val="24"/>
                <w:szCs w:val="24"/>
              </w:rPr>
            </w:pPr>
          </w:p>
          <w:p w:rsidR="000031C5" w:rsidRDefault="00D608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31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ПК-2.1 знать основы устной и письменной речи норм современного литературного русского языка</w:t>
            </w:r>
          </w:p>
        </w:tc>
      </w:tr>
      <w:tr w:rsidR="000031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ПК-2.4 уметь применять теорию и методику преподавания русского языка</w:t>
            </w:r>
          </w:p>
        </w:tc>
      </w:tr>
      <w:tr w:rsidR="000031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ПК-2.6 владеть основами  устной и письменной речи норм современного литературного русского языка</w:t>
            </w:r>
          </w:p>
        </w:tc>
      </w:tr>
      <w:tr w:rsidR="000031C5">
        <w:trPr>
          <w:trHeight w:hRule="exact" w:val="277"/>
        </w:trPr>
        <w:tc>
          <w:tcPr>
            <w:tcW w:w="9640" w:type="dxa"/>
          </w:tcPr>
          <w:p w:rsidR="000031C5" w:rsidRDefault="000031C5"/>
        </w:tc>
      </w:tr>
      <w:tr w:rsidR="000031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b/>
                <w:color w:val="000000"/>
                <w:sz w:val="24"/>
                <w:szCs w:val="24"/>
              </w:rPr>
              <w:t>Код компетенции: УК-3</w:t>
            </w:r>
          </w:p>
          <w:p w:rsidR="000031C5" w:rsidRDefault="00D608C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0031C5">
        <w:trPr>
          <w:trHeight w:hRule="exact" w:val="585"/>
        </w:trPr>
        <w:tc>
          <w:tcPr>
            <w:tcW w:w="9654" w:type="dxa"/>
            <w:shd w:val="clear" w:color="000000" w:fill="FFFFFF"/>
            <w:tcMar>
              <w:left w:w="34" w:type="dxa"/>
              <w:right w:w="34" w:type="dxa"/>
            </w:tcMar>
          </w:tcPr>
          <w:p w:rsidR="000031C5" w:rsidRDefault="000031C5">
            <w:pPr>
              <w:spacing w:after="0" w:line="240" w:lineRule="auto"/>
              <w:rPr>
                <w:sz w:val="24"/>
                <w:szCs w:val="24"/>
              </w:rPr>
            </w:pPr>
          </w:p>
          <w:p w:rsidR="000031C5" w:rsidRDefault="00D608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31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0031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0031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0031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0031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0031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0031C5">
        <w:trPr>
          <w:trHeight w:hRule="exact" w:val="416"/>
        </w:trPr>
        <w:tc>
          <w:tcPr>
            <w:tcW w:w="9640" w:type="dxa"/>
          </w:tcPr>
          <w:p w:rsidR="000031C5" w:rsidRDefault="000031C5"/>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031C5">
        <w:trPr>
          <w:trHeight w:hRule="exact" w:val="1366"/>
        </w:trPr>
        <w:tc>
          <w:tcPr>
            <w:tcW w:w="9654" w:type="dxa"/>
            <w:shd w:val="clear" w:color="000000" w:fill="FFFFFF"/>
            <w:tcMar>
              <w:left w:w="34" w:type="dxa"/>
              <w:right w:w="34" w:type="dxa"/>
            </w:tcMar>
          </w:tcPr>
          <w:p w:rsidR="000031C5" w:rsidRDefault="000031C5">
            <w:pPr>
              <w:spacing w:after="0" w:line="240" w:lineRule="auto"/>
              <w:jc w:val="both"/>
              <w:rPr>
                <w:sz w:val="24"/>
                <w:szCs w:val="24"/>
              </w:rPr>
            </w:pPr>
          </w:p>
          <w:p w:rsidR="000031C5" w:rsidRDefault="00D608CC">
            <w:pPr>
              <w:spacing w:after="0" w:line="240" w:lineRule="auto"/>
              <w:jc w:val="both"/>
              <w:rPr>
                <w:sz w:val="24"/>
                <w:szCs w:val="24"/>
              </w:rPr>
            </w:pPr>
            <w:r>
              <w:rPr>
                <w:rFonts w:ascii="Times New Roman" w:hAnsi="Times New Roman" w:cs="Times New Roman"/>
                <w:color w:val="000000"/>
                <w:sz w:val="24"/>
                <w:szCs w:val="24"/>
              </w:rPr>
              <w:t>Дисциплина К.М.01.ДВ.02.02 «Социолингвистика»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bl>
    <w:p w:rsidR="000031C5" w:rsidRDefault="00D608C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031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1C5" w:rsidRDefault="00D608C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1C5" w:rsidRDefault="00D608CC">
            <w:pPr>
              <w:spacing w:after="0" w:line="240" w:lineRule="auto"/>
              <w:jc w:val="center"/>
              <w:rPr>
                <w:sz w:val="24"/>
                <w:szCs w:val="24"/>
              </w:rPr>
            </w:pPr>
            <w:r>
              <w:rPr>
                <w:rFonts w:ascii="Times New Roman" w:hAnsi="Times New Roman" w:cs="Times New Roman"/>
                <w:color w:val="000000"/>
                <w:sz w:val="24"/>
                <w:szCs w:val="24"/>
              </w:rPr>
              <w:t>Коды</w:t>
            </w:r>
          </w:p>
          <w:p w:rsidR="000031C5" w:rsidRDefault="00D608CC">
            <w:pPr>
              <w:spacing w:after="0" w:line="240" w:lineRule="auto"/>
              <w:jc w:val="center"/>
              <w:rPr>
                <w:sz w:val="24"/>
                <w:szCs w:val="24"/>
              </w:rPr>
            </w:pPr>
            <w:r>
              <w:rPr>
                <w:rFonts w:ascii="Times New Roman" w:hAnsi="Times New Roman" w:cs="Times New Roman"/>
                <w:color w:val="000000"/>
                <w:sz w:val="24"/>
                <w:szCs w:val="24"/>
              </w:rPr>
              <w:t>форми-</w:t>
            </w:r>
          </w:p>
          <w:p w:rsidR="000031C5" w:rsidRDefault="00D608CC">
            <w:pPr>
              <w:spacing w:after="0" w:line="240" w:lineRule="auto"/>
              <w:jc w:val="center"/>
              <w:rPr>
                <w:sz w:val="24"/>
                <w:szCs w:val="24"/>
              </w:rPr>
            </w:pPr>
            <w:r>
              <w:rPr>
                <w:rFonts w:ascii="Times New Roman" w:hAnsi="Times New Roman" w:cs="Times New Roman"/>
                <w:color w:val="000000"/>
                <w:sz w:val="24"/>
                <w:szCs w:val="24"/>
              </w:rPr>
              <w:t>руемых</w:t>
            </w:r>
          </w:p>
          <w:p w:rsidR="000031C5" w:rsidRDefault="00D608CC">
            <w:pPr>
              <w:spacing w:after="0" w:line="240" w:lineRule="auto"/>
              <w:jc w:val="center"/>
              <w:rPr>
                <w:sz w:val="24"/>
                <w:szCs w:val="24"/>
              </w:rPr>
            </w:pPr>
            <w:r>
              <w:rPr>
                <w:rFonts w:ascii="Times New Roman" w:hAnsi="Times New Roman" w:cs="Times New Roman"/>
                <w:color w:val="000000"/>
                <w:sz w:val="24"/>
                <w:szCs w:val="24"/>
              </w:rPr>
              <w:t>компе-</w:t>
            </w:r>
          </w:p>
          <w:p w:rsidR="000031C5" w:rsidRDefault="00D608CC">
            <w:pPr>
              <w:spacing w:after="0" w:line="240" w:lineRule="auto"/>
              <w:jc w:val="center"/>
              <w:rPr>
                <w:sz w:val="24"/>
                <w:szCs w:val="24"/>
              </w:rPr>
            </w:pPr>
            <w:r>
              <w:rPr>
                <w:rFonts w:ascii="Times New Roman" w:hAnsi="Times New Roman" w:cs="Times New Roman"/>
                <w:color w:val="000000"/>
                <w:sz w:val="24"/>
                <w:szCs w:val="24"/>
              </w:rPr>
              <w:t>тенций</w:t>
            </w:r>
          </w:p>
        </w:tc>
      </w:tr>
      <w:tr w:rsidR="000031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1C5" w:rsidRDefault="00D608C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1C5" w:rsidRDefault="000031C5"/>
        </w:tc>
      </w:tr>
      <w:tr w:rsidR="000031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1C5" w:rsidRDefault="00D608C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1C5" w:rsidRDefault="00D608C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1C5" w:rsidRDefault="000031C5"/>
        </w:tc>
      </w:tr>
      <w:tr w:rsidR="000031C5">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1C5" w:rsidRDefault="00D608CC">
            <w:pPr>
              <w:spacing w:after="0" w:line="240" w:lineRule="auto"/>
              <w:jc w:val="center"/>
            </w:pPr>
            <w:r>
              <w:rPr>
                <w:rFonts w:ascii="Times New Roman" w:hAnsi="Times New Roman" w:cs="Times New Roman"/>
                <w:color w:val="000000"/>
              </w:rPr>
              <w:t>Актуальные проблемы лингвистики</w:t>
            </w:r>
          </w:p>
          <w:p w:rsidR="000031C5" w:rsidRDefault="00D608CC">
            <w:pPr>
              <w:spacing w:after="0" w:line="240" w:lineRule="auto"/>
              <w:jc w:val="center"/>
            </w:pPr>
            <w:r>
              <w:rPr>
                <w:rFonts w:ascii="Times New Roman" w:hAnsi="Times New Roman" w:cs="Times New Roman"/>
                <w:color w:val="000000"/>
              </w:rPr>
              <w:t>Лингвистический анализ текста</w:t>
            </w:r>
          </w:p>
          <w:p w:rsidR="000031C5" w:rsidRDefault="00D608CC">
            <w:pPr>
              <w:spacing w:after="0" w:line="240" w:lineRule="auto"/>
              <w:jc w:val="center"/>
            </w:pPr>
            <w:r>
              <w:rPr>
                <w:rFonts w:ascii="Times New Roman" w:hAnsi="Times New Roman" w:cs="Times New Roman"/>
                <w:color w:val="000000"/>
              </w:rPr>
              <w:t>Основы научно-исследовательской деятельности</w:t>
            </w:r>
          </w:p>
          <w:p w:rsidR="000031C5" w:rsidRDefault="00D608CC">
            <w:pPr>
              <w:spacing w:after="0" w:line="240" w:lineRule="auto"/>
              <w:jc w:val="center"/>
            </w:pPr>
            <w:r>
              <w:rPr>
                <w:rFonts w:ascii="Times New Roman" w:hAnsi="Times New Roman" w:cs="Times New Roman"/>
                <w:color w:val="000000"/>
              </w:rPr>
              <w:t>Современный русский язык</w:t>
            </w:r>
          </w:p>
          <w:p w:rsidR="000031C5" w:rsidRDefault="00D608CC">
            <w:pPr>
              <w:spacing w:after="0" w:line="240" w:lineRule="auto"/>
              <w:jc w:val="center"/>
            </w:pPr>
            <w:r>
              <w:rPr>
                <w:rFonts w:ascii="Times New Roman" w:hAnsi="Times New Roman" w:cs="Times New Roman"/>
                <w:color w:val="000000"/>
              </w:rPr>
              <w:t>Введение в специальную филологию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1C5" w:rsidRDefault="00D608CC">
            <w:pPr>
              <w:spacing w:after="0" w:line="240" w:lineRule="auto"/>
              <w:jc w:val="center"/>
            </w:pPr>
            <w:r>
              <w:rPr>
                <w:rFonts w:ascii="Times New Roman" w:hAnsi="Times New Roman" w:cs="Times New Roman"/>
                <w:color w:val="000000"/>
              </w:rPr>
              <w:t>Организация внеурочной деятельности по русскому языку</w:t>
            </w:r>
          </w:p>
          <w:p w:rsidR="000031C5" w:rsidRDefault="00D608CC">
            <w:pPr>
              <w:spacing w:after="0" w:line="240" w:lineRule="auto"/>
              <w:jc w:val="center"/>
            </w:pPr>
            <w:r>
              <w:rPr>
                <w:rFonts w:ascii="Times New Roman" w:hAnsi="Times New Roman" w:cs="Times New Roman"/>
                <w:color w:val="000000"/>
              </w:rPr>
              <w:t>Практикум по разработке дополнительной общеразвивающей общеобразовательной программы</w:t>
            </w:r>
          </w:p>
          <w:p w:rsidR="000031C5" w:rsidRDefault="00D608CC">
            <w:pPr>
              <w:spacing w:after="0" w:line="240" w:lineRule="auto"/>
              <w:jc w:val="center"/>
            </w:pPr>
            <w:r>
              <w:rPr>
                <w:rFonts w:ascii="Times New Roman" w:hAnsi="Times New Roman" w:cs="Times New Roman"/>
                <w:color w:val="000000"/>
              </w:rPr>
              <w:t>Организация внеурочной деятельности по литературе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1C5" w:rsidRDefault="00D608CC">
            <w:pPr>
              <w:spacing w:after="0" w:line="240" w:lineRule="auto"/>
              <w:jc w:val="center"/>
              <w:rPr>
                <w:sz w:val="24"/>
                <w:szCs w:val="24"/>
              </w:rPr>
            </w:pPr>
            <w:r>
              <w:rPr>
                <w:rFonts w:ascii="Times New Roman" w:hAnsi="Times New Roman" w:cs="Times New Roman"/>
                <w:color w:val="000000"/>
                <w:sz w:val="24"/>
                <w:szCs w:val="24"/>
              </w:rPr>
              <w:t>УК-3, ПК-2</w:t>
            </w:r>
          </w:p>
        </w:tc>
      </w:tr>
      <w:tr w:rsidR="000031C5">
        <w:trPr>
          <w:trHeight w:hRule="exact" w:val="138"/>
        </w:trPr>
        <w:tc>
          <w:tcPr>
            <w:tcW w:w="3970" w:type="dxa"/>
          </w:tcPr>
          <w:p w:rsidR="000031C5" w:rsidRDefault="000031C5"/>
        </w:tc>
        <w:tc>
          <w:tcPr>
            <w:tcW w:w="1702" w:type="dxa"/>
          </w:tcPr>
          <w:p w:rsidR="000031C5" w:rsidRDefault="000031C5"/>
        </w:tc>
        <w:tc>
          <w:tcPr>
            <w:tcW w:w="1702" w:type="dxa"/>
          </w:tcPr>
          <w:p w:rsidR="000031C5" w:rsidRDefault="000031C5"/>
        </w:tc>
        <w:tc>
          <w:tcPr>
            <w:tcW w:w="426" w:type="dxa"/>
          </w:tcPr>
          <w:p w:rsidR="000031C5" w:rsidRDefault="000031C5"/>
        </w:tc>
        <w:tc>
          <w:tcPr>
            <w:tcW w:w="710" w:type="dxa"/>
          </w:tcPr>
          <w:p w:rsidR="000031C5" w:rsidRDefault="000031C5"/>
        </w:tc>
        <w:tc>
          <w:tcPr>
            <w:tcW w:w="143" w:type="dxa"/>
          </w:tcPr>
          <w:p w:rsidR="000031C5" w:rsidRDefault="000031C5"/>
        </w:tc>
        <w:tc>
          <w:tcPr>
            <w:tcW w:w="993" w:type="dxa"/>
          </w:tcPr>
          <w:p w:rsidR="000031C5" w:rsidRDefault="000031C5"/>
        </w:tc>
      </w:tr>
      <w:tr w:rsidR="000031C5">
        <w:trPr>
          <w:trHeight w:hRule="exact" w:val="1125"/>
        </w:trPr>
        <w:tc>
          <w:tcPr>
            <w:tcW w:w="9654" w:type="dxa"/>
            <w:gridSpan w:val="7"/>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031C5">
        <w:trPr>
          <w:trHeight w:hRule="exact" w:val="585"/>
        </w:trPr>
        <w:tc>
          <w:tcPr>
            <w:tcW w:w="9654" w:type="dxa"/>
            <w:gridSpan w:val="7"/>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031C5" w:rsidRDefault="00D608CC">
            <w:pPr>
              <w:spacing w:after="0" w:line="240" w:lineRule="auto"/>
              <w:jc w:val="center"/>
              <w:rPr>
                <w:sz w:val="24"/>
                <w:szCs w:val="24"/>
              </w:rPr>
            </w:pPr>
            <w:r>
              <w:rPr>
                <w:rFonts w:ascii="Times New Roman" w:hAnsi="Times New Roman" w:cs="Times New Roman"/>
                <w:color w:val="000000"/>
                <w:sz w:val="24"/>
                <w:szCs w:val="24"/>
              </w:rPr>
              <w:t>Из них:</w:t>
            </w:r>
          </w:p>
        </w:tc>
      </w:tr>
      <w:tr w:rsidR="000031C5">
        <w:trPr>
          <w:trHeight w:hRule="exact" w:val="138"/>
        </w:trPr>
        <w:tc>
          <w:tcPr>
            <w:tcW w:w="3970" w:type="dxa"/>
          </w:tcPr>
          <w:p w:rsidR="000031C5" w:rsidRDefault="000031C5"/>
        </w:tc>
        <w:tc>
          <w:tcPr>
            <w:tcW w:w="1702" w:type="dxa"/>
          </w:tcPr>
          <w:p w:rsidR="000031C5" w:rsidRDefault="000031C5"/>
        </w:tc>
        <w:tc>
          <w:tcPr>
            <w:tcW w:w="1702" w:type="dxa"/>
          </w:tcPr>
          <w:p w:rsidR="000031C5" w:rsidRDefault="000031C5"/>
        </w:tc>
        <w:tc>
          <w:tcPr>
            <w:tcW w:w="426" w:type="dxa"/>
          </w:tcPr>
          <w:p w:rsidR="000031C5" w:rsidRDefault="000031C5"/>
        </w:tc>
        <w:tc>
          <w:tcPr>
            <w:tcW w:w="710" w:type="dxa"/>
          </w:tcPr>
          <w:p w:rsidR="000031C5" w:rsidRDefault="000031C5"/>
        </w:tc>
        <w:tc>
          <w:tcPr>
            <w:tcW w:w="143" w:type="dxa"/>
          </w:tcPr>
          <w:p w:rsidR="000031C5" w:rsidRDefault="000031C5"/>
        </w:tc>
        <w:tc>
          <w:tcPr>
            <w:tcW w:w="993" w:type="dxa"/>
          </w:tcPr>
          <w:p w:rsidR="000031C5" w:rsidRDefault="000031C5"/>
        </w:tc>
      </w:tr>
      <w:tr w:rsidR="000031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54</w:t>
            </w:r>
          </w:p>
        </w:tc>
      </w:tr>
      <w:tr w:rsidR="000031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18</w:t>
            </w:r>
          </w:p>
        </w:tc>
      </w:tr>
      <w:tr w:rsidR="000031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0</w:t>
            </w:r>
          </w:p>
        </w:tc>
      </w:tr>
      <w:tr w:rsidR="000031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36</w:t>
            </w:r>
          </w:p>
        </w:tc>
      </w:tr>
      <w:tr w:rsidR="000031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0</w:t>
            </w:r>
          </w:p>
        </w:tc>
      </w:tr>
      <w:tr w:rsidR="000031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52</w:t>
            </w:r>
          </w:p>
        </w:tc>
      </w:tr>
      <w:tr w:rsidR="000031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36</w:t>
            </w:r>
          </w:p>
        </w:tc>
      </w:tr>
      <w:tr w:rsidR="000031C5">
        <w:trPr>
          <w:trHeight w:hRule="exact" w:val="416"/>
        </w:trPr>
        <w:tc>
          <w:tcPr>
            <w:tcW w:w="3970" w:type="dxa"/>
          </w:tcPr>
          <w:p w:rsidR="000031C5" w:rsidRDefault="000031C5"/>
        </w:tc>
        <w:tc>
          <w:tcPr>
            <w:tcW w:w="1702" w:type="dxa"/>
          </w:tcPr>
          <w:p w:rsidR="000031C5" w:rsidRDefault="000031C5"/>
        </w:tc>
        <w:tc>
          <w:tcPr>
            <w:tcW w:w="1702" w:type="dxa"/>
          </w:tcPr>
          <w:p w:rsidR="000031C5" w:rsidRDefault="000031C5"/>
        </w:tc>
        <w:tc>
          <w:tcPr>
            <w:tcW w:w="426" w:type="dxa"/>
          </w:tcPr>
          <w:p w:rsidR="000031C5" w:rsidRDefault="000031C5"/>
        </w:tc>
        <w:tc>
          <w:tcPr>
            <w:tcW w:w="710" w:type="dxa"/>
          </w:tcPr>
          <w:p w:rsidR="000031C5" w:rsidRDefault="000031C5"/>
        </w:tc>
        <w:tc>
          <w:tcPr>
            <w:tcW w:w="143" w:type="dxa"/>
          </w:tcPr>
          <w:p w:rsidR="000031C5" w:rsidRDefault="000031C5"/>
        </w:tc>
        <w:tc>
          <w:tcPr>
            <w:tcW w:w="993" w:type="dxa"/>
          </w:tcPr>
          <w:p w:rsidR="000031C5" w:rsidRDefault="000031C5"/>
        </w:tc>
      </w:tr>
      <w:tr w:rsidR="000031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экзамены 6</w:t>
            </w:r>
          </w:p>
        </w:tc>
      </w:tr>
      <w:tr w:rsidR="000031C5">
        <w:trPr>
          <w:trHeight w:hRule="exact" w:val="277"/>
        </w:trPr>
        <w:tc>
          <w:tcPr>
            <w:tcW w:w="3970" w:type="dxa"/>
          </w:tcPr>
          <w:p w:rsidR="000031C5" w:rsidRDefault="000031C5"/>
        </w:tc>
        <w:tc>
          <w:tcPr>
            <w:tcW w:w="1702" w:type="dxa"/>
          </w:tcPr>
          <w:p w:rsidR="000031C5" w:rsidRDefault="000031C5"/>
        </w:tc>
        <w:tc>
          <w:tcPr>
            <w:tcW w:w="1702" w:type="dxa"/>
          </w:tcPr>
          <w:p w:rsidR="000031C5" w:rsidRDefault="000031C5"/>
        </w:tc>
        <w:tc>
          <w:tcPr>
            <w:tcW w:w="426" w:type="dxa"/>
          </w:tcPr>
          <w:p w:rsidR="000031C5" w:rsidRDefault="000031C5"/>
        </w:tc>
        <w:tc>
          <w:tcPr>
            <w:tcW w:w="710" w:type="dxa"/>
          </w:tcPr>
          <w:p w:rsidR="000031C5" w:rsidRDefault="000031C5"/>
        </w:tc>
        <w:tc>
          <w:tcPr>
            <w:tcW w:w="143" w:type="dxa"/>
          </w:tcPr>
          <w:p w:rsidR="000031C5" w:rsidRDefault="000031C5"/>
        </w:tc>
        <w:tc>
          <w:tcPr>
            <w:tcW w:w="993" w:type="dxa"/>
          </w:tcPr>
          <w:p w:rsidR="000031C5" w:rsidRDefault="000031C5"/>
        </w:tc>
      </w:tr>
      <w:tr w:rsidR="000031C5">
        <w:trPr>
          <w:trHeight w:hRule="exact" w:val="1666"/>
        </w:trPr>
        <w:tc>
          <w:tcPr>
            <w:tcW w:w="9654" w:type="dxa"/>
            <w:gridSpan w:val="7"/>
            <w:shd w:val="clear" w:color="000000" w:fill="FFFFFF"/>
            <w:tcMar>
              <w:left w:w="34" w:type="dxa"/>
              <w:right w:w="34" w:type="dxa"/>
            </w:tcMar>
          </w:tcPr>
          <w:p w:rsidR="000031C5" w:rsidRDefault="000031C5">
            <w:pPr>
              <w:spacing w:after="0" w:line="240" w:lineRule="auto"/>
              <w:jc w:val="center"/>
              <w:rPr>
                <w:sz w:val="24"/>
                <w:szCs w:val="24"/>
              </w:rPr>
            </w:pPr>
          </w:p>
          <w:p w:rsidR="000031C5" w:rsidRDefault="00D608C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31C5" w:rsidRDefault="000031C5">
            <w:pPr>
              <w:spacing w:after="0" w:line="240" w:lineRule="auto"/>
              <w:jc w:val="center"/>
              <w:rPr>
                <w:sz w:val="24"/>
                <w:szCs w:val="24"/>
              </w:rPr>
            </w:pPr>
          </w:p>
          <w:p w:rsidR="000031C5" w:rsidRDefault="00D608C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31C5">
        <w:trPr>
          <w:trHeight w:hRule="exact" w:val="416"/>
        </w:trPr>
        <w:tc>
          <w:tcPr>
            <w:tcW w:w="3970" w:type="dxa"/>
          </w:tcPr>
          <w:p w:rsidR="000031C5" w:rsidRDefault="000031C5"/>
        </w:tc>
        <w:tc>
          <w:tcPr>
            <w:tcW w:w="1702" w:type="dxa"/>
          </w:tcPr>
          <w:p w:rsidR="000031C5" w:rsidRDefault="000031C5"/>
        </w:tc>
        <w:tc>
          <w:tcPr>
            <w:tcW w:w="1702" w:type="dxa"/>
          </w:tcPr>
          <w:p w:rsidR="000031C5" w:rsidRDefault="000031C5"/>
        </w:tc>
        <w:tc>
          <w:tcPr>
            <w:tcW w:w="426" w:type="dxa"/>
          </w:tcPr>
          <w:p w:rsidR="000031C5" w:rsidRDefault="000031C5"/>
        </w:tc>
        <w:tc>
          <w:tcPr>
            <w:tcW w:w="710" w:type="dxa"/>
          </w:tcPr>
          <w:p w:rsidR="000031C5" w:rsidRDefault="000031C5"/>
        </w:tc>
        <w:tc>
          <w:tcPr>
            <w:tcW w:w="143" w:type="dxa"/>
          </w:tcPr>
          <w:p w:rsidR="000031C5" w:rsidRDefault="000031C5"/>
        </w:tc>
        <w:tc>
          <w:tcPr>
            <w:tcW w:w="993" w:type="dxa"/>
          </w:tcPr>
          <w:p w:rsidR="000031C5" w:rsidRDefault="000031C5"/>
        </w:tc>
      </w:tr>
      <w:tr w:rsidR="000031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1C5" w:rsidRDefault="00D608C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1C5" w:rsidRDefault="00D608C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1C5" w:rsidRDefault="00D608C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1C5" w:rsidRDefault="00D608CC">
            <w:pPr>
              <w:spacing w:after="0" w:line="240" w:lineRule="auto"/>
              <w:jc w:val="center"/>
              <w:rPr>
                <w:sz w:val="24"/>
                <w:szCs w:val="24"/>
              </w:rPr>
            </w:pPr>
            <w:r>
              <w:rPr>
                <w:rFonts w:ascii="Times New Roman" w:hAnsi="Times New Roman" w:cs="Times New Roman"/>
                <w:color w:val="000000"/>
                <w:sz w:val="24"/>
                <w:szCs w:val="24"/>
              </w:rPr>
              <w:t>Часов</w:t>
            </w:r>
          </w:p>
        </w:tc>
      </w:tr>
      <w:tr w:rsidR="000031C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31C5" w:rsidRDefault="000031C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31C5" w:rsidRDefault="000031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31C5" w:rsidRDefault="000031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31C5" w:rsidRDefault="000031C5"/>
        </w:tc>
      </w:tr>
      <w:tr w:rsidR="000031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Предмет социолингвистики и социологии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1</w:t>
            </w:r>
          </w:p>
        </w:tc>
      </w:tr>
      <w:tr w:rsidR="000031C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Основные сведения о языке. Историческое становление и современное состояние социолингвистики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1</w:t>
            </w:r>
          </w:p>
        </w:tc>
      </w:tr>
      <w:tr w:rsidR="000031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Происхождение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2</w:t>
            </w:r>
          </w:p>
        </w:tc>
      </w:tr>
      <w:tr w:rsidR="000031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Социальная и функциональная дифференциация языка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2</w:t>
            </w:r>
          </w:p>
        </w:tc>
      </w:tr>
      <w:tr w:rsidR="000031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Язык. Мышление.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2</w:t>
            </w:r>
          </w:p>
        </w:tc>
      </w:tr>
      <w:tr w:rsidR="000031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Языковые и социальные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2</w:t>
            </w:r>
          </w:p>
        </w:tc>
      </w:tr>
      <w:tr w:rsidR="000031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Развитие языка и развитие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2</w:t>
            </w:r>
          </w:p>
        </w:tc>
      </w:tr>
      <w:tr w:rsidR="000031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Этническая функция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1</w:t>
            </w:r>
          </w:p>
        </w:tc>
      </w:tr>
      <w:tr w:rsidR="000031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Проявление национального характера в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1</w:t>
            </w:r>
          </w:p>
        </w:tc>
      </w:tr>
      <w:tr w:rsidR="000031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Языковая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1</w:t>
            </w:r>
          </w:p>
        </w:tc>
      </w:tr>
      <w:tr w:rsidR="000031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Языковая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1</w:t>
            </w:r>
          </w:p>
        </w:tc>
      </w:tr>
    </w:tbl>
    <w:p w:rsidR="000031C5" w:rsidRDefault="00D608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31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lastRenderedPageBreak/>
              <w:t>Принципы и методы социолингвистических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2</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Предмет социолингвистики и социологии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2</w:t>
            </w:r>
          </w:p>
        </w:tc>
      </w:tr>
      <w:tr w:rsidR="000031C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Основные сведения о языке. Историческое становление и современное состояние социолингвистики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4</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Происхождение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2</w:t>
            </w:r>
          </w:p>
        </w:tc>
      </w:tr>
      <w:tr w:rsidR="000031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Социальная и функциональная дифференциация языка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4</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Язык. Мышление.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2</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Языковые и социальные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2</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Развитие языка и развитие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4</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Этническая функция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4</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Проявление национального характера в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4</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Языковая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4</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Языковая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2</w:t>
            </w:r>
          </w:p>
        </w:tc>
      </w:tr>
      <w:tr w:rsidR="000031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Принципы и методы социолингвистических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2</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Предмет социолингвистики и социологии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r>
      <w:tr w:rsidR="000031C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Основные сведения о языке. Историческое становление и современное состояние социолингвистики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Происхождение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2</w:t>
            </w:r>
          </w:p>
        </w:tc>
      </w:tr>
      <w:tr w:rsidR="000031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Социальная и функциональная дифференциация языка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Язык. Мышление.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Языковые и социальные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Развитие языка и развитие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Этническая функция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4</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Проявление национального характера в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4</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Языковая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4</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Языковая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2</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0031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36</w:t>
            </w:r>
          </w:p>
        </w:tc>
      </w:tr>
      <w:tr w:rsidR="000031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0031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2</w:t>
            </w:r>
          </w:p>
        </w:tc>
      </w:tr>
      <w:tr w:rsidR="000031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0031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0031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color w:val="000000"/>
                <w:sz w:val="24"/>
                <w:szCs w:val="24"/>
              </w:rPr>
              <w:t>144</w:t>
            </w:r>
          </w:p>
        </w:tc>
      </w:tr>
      <w:tr w:rsidR="000031C5">
        <w:trPr>
          <w:trHeight w:hRule="exact" w:val="4970"/>
        </w:trPr>
        <w:tc>
          <w:tcPr>
            <w:tcW w:w="9654" w:type="dxa"/>
            <w:gridSpan w:val="4"/>
            <w:shd w:val="clear" w:color="000000" w:fill="FFFFFF"/>
            <w:tcMar>
              <w:left w:w="34" w:type="dxa"/>
              <w:right w:w="34" w:type="dxa"/>
            </w:tcMar>
          </w:tcPr>
          <w:p w:rsidR="000031C5" w:rsidRDefault="000031C5">
            <w:pPr>
              <w:spacing w:after="0" w:line="240" w:lineRule="auto"/>
              <w:jc w:val="both"/>
              <w:rPr>
                <w:sz w:val="20"/>
                <w:szCs w:val="20"/>
              </w:rPr>
            </w:pPr>
          </w:p>
          <w:p w:rsidR="000031C5" w:rsidRDefault="00D608CC">
            <w:pPr>
              <w:spacing w:after="0" w:line="240" w:lineRule="auto"/>
              <w:jc w:val="both"/>
              <w:rPr>
                <w:sz w:val="20"/>
                <w:szCs w:val="20"/>
              </w:rPr>
            </w:pPr>
            <w:r>
              <w:rPr>
                <w:rFonts w:ascii="Times New Roman" w:hAnsi="Times New Roman" w:cs="Times New Roman"/>
                <w:color w:val="000000"/>
                <w:sz w:val="20"/>
                <w:szCs w:val="20"/>
              </w:rPr>
              <w:t>* Примечания:</w:t>
            </w:r>
          </w:p>
          <w:p w:rsidR="000031C5" w:rsidRDefault="00D608C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31C5" w:rsidRDefault="00D608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0031C5" w:rsidRDefault="00D60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1C5">
        <w:trPr>
          <w:trHeight w:hRule="exact" w:val="12861"/>
        </w:trPr>
        <w:tc>
          <w:tcPr>
            <w:tcW w:w="9654" w:type="dxa"/>
            <w:shd w:val="clear" w:color="000000" w:fill="FFFFFF"/>
            <w:tcMar>
              <w:left w:w="34" w:type="dxa"/>
              <w:right w:w="34" w:type="dxa"/>
            </w:tcMar>
          </w:tcPr>
          <w:p w:rsidR="000031C5" w:rsidRDefault="00D608CC">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31C5" w:rsidRDefault="00D608C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031C5" w:rsidRDefault="00D608C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31C5" w:rsidRDefault="00D608C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31C5" w:rsidRDefault="00D608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31C5" w:rsidRDefault="00D608C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31C5" w:rsidRDefault="00D608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31C5">
        <w:trPr>
          <w:trHeight w:hRule="exact" w:val="585"/>
        </w:trPr>
        <w:tc>
          <w:tcPr>
            <w:tcW w:w="9654" w:type="dxa"/>
            <w:shd w:val="clear" w:color="000000" w:fill="FFFFFF"/>
            <w:tcMar>
              <w:left w:w="34" w:type="dxa"/>
              <w:right w:w="34" w:type="dxa"/>
            </w:tcMar>
          </w:tcPr>
          <w:p w:rsidR="000031C5" w:rsidRDefault="000031C5">
            <w:pPr>
              <w:spacing w:after="0" w:line="240" w:lineRule="auto"/>
              <w:rPr>
                <w:sz w:val="24"/>
                <w:szCs w:val="24"/>
              </w:rPr>
            </w:pPr>
          </w:p>
          <w:p w:rsidR="000031C5" w:rsidRDefault="00D608C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31C5">
        <w:trPr>
          <w:trHeight w:hRule="exact" w:val="277"/>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31C5">
        <w:trPr>
          <w:trHeight w:hRule="exact" w:val="26"/>
        </w:trPr>
        <w:tc>
          <w:tcPr>
            <w:tcW w:w="9654" w:type="dxa"/>
            <w:vMerge w:val="restart"/>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Предмет социолингвистики и социологии языка</w:t>
            </w:r>
          </w:p>
        </w:tc>
      </w:tr>
      <w:tr w:rsidR="000031C5">
        <w:trPr>
          <w:trHeight w:hRule="exact" w:val="277"/>
        </w:trPr>
        <w:tc>
          <w:tcPr>
            <w:tcW w:w="9654" w:type="dxa"/>
            <w:vMerge/>
            <w:shd w:val="clear" w:color="000000" w:fill="FFFFFF"/>
            <w:tcMar>
              <w:left w:w="34" w:type="dxa"/>
              <w:right w:w="34" w:type="dxa"/>
            </w:tcMar>
          </w:tcPr>
          <w:p w:rsidR="000031C5" w:rsidRDefault="000031C5"/>
        </w:tc>
      </w:tr>
      <w:tr w:rsidR="000031C5">
        <w:trPr>
          <w:trHeight w:hRule="exact" w:val="1362"/>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Объект и предмет науки. Особенности объекта социальных наук. Различные подходы к определению предмета социолингвистики. Место социолингвистики и социологии языка среди других дисциплин о языке и обществе. Лингвистические науки ХХ в. и общество: этнолингвистика, психолингвистика, экономическая лингвистика, социолингвистика. Основные предметные области социолингвистических исследований:</w:t>
            </w:r>
          </w:p>
        </w:tc>
      </w:tr>
    </w:tbl>
    <w:p w:rsidR="000031C5" w:rsidRDefault="00D60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1C5">
        <w:trPr>
          <w:trHeight w:hRule="exact" w:val="1096"/>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lastRenderedPageBreak/>
              <w:t>диахроническая – синхроническая социолингвистика, микросоциолингвистика – макросоциолингвистика.  Понятие языковой структуры. Понятие социальной структуры. Человек, индивид, личность, социум, общество. Экоантропоцентрическая парадигма в современной социологии.</w:t>
            </w:r>
          </w:p>
        </w:tc>
      </w:tr>
      <w:tr w:rsidR="000031C5">
        <w:trPr>
          <w:trHeight w:hRule="exact" w:val="585"/>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Основные сведения о языке. Историческое становление и современное состояние социолингвистики в России и за рубежом</w:t>
            </w:r>
          </w:p>
        </w:tc>
      </w:tr>
      <w:tr w:rsidR="000031C5">
        <w:trPr>
          <w:trHeight w:hRule="exact" w:val="3801"/>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1. Определение языка. Основные противопоставления языкового описания: внешнее vs. внутреннее, язык vs. речь, система vs. структура, синхрония vs. диахрония.</w:t>
            </w:r>
          </w:p>
          <w:p w:rsidR="000031C5" w:rsidRDefault="00D608CC">
            <w:pPr>
              <w:spacing w:after="0" w:line="240" w:lineRule="auto"/>
              <w:jc w:val="both"/>
              <w:rPr>
                <w:sz w:val="24"/>
                <w:szCs w:val="24"/>
              </w:rPr>
            </w:pPr>
            <w:r>
              <w:rPr>
                <w:rFonts w:ascii="Times New Roman" w:hAnsi="Times New Roman" w:cs="Times New Roman"/>
                <w:color w:val="000000"/>
                <w:sz w:val="24"/>
                <w:szCs w:val="24"/>
              </w:rPr>
              <w:t>2. Уровневая структура языковой системы: фонематический, морфологический, лексический, синтаксический уровни. Свойства языковой системы: иерархичность, динамичность, знаковость.</w:t>
            </w:r>
          </w:p>
          <w:p w:rsidR="000031C5" w:rsidRDefault="00D608CC">
            <w:pPr>
              <w:spacing w:after="0" w:line="240" w:lineRule="auto"/>
              <w:jc w:val="both"/>
              <w:rPr>
                <w:sz w:val="24"/>
                <w:szCs w:val="24"/>
              </w:rPr>
            </w:pPr>
            <w:r>
              <w:rPr>
                <w:rFonts w:ascii="Times New Roman" w:hAnsi="Times New Roman" w:cs="Times New Roman"/>
                <w:color w:val="000000"/>
                <w:sz w:val="24"/>
                <w:szCs w:val="24"/>
              </w:rPr>
              <w:t>3. Основания для классификаций функций языка. Специфические языковые функции: коммуникативная, сигнификативная, когнитивная и эвристическая.</w:t>
            </w:r>
          </w:p>
          <w:p w:rsidR="000031C5" w:rsidRDefault="00D608CC">
            <w:pPr>
              <w:spacing w:after="0" w:line="240" w:lineRule="auto"/>
              <w:jc w:val="both"/>
              <w:rPr>
                <w:sz w:val="24"/>
                <w:szCs w:val="24"/>
              </w:rPr>
            </w:pPr>
            <w:r>
              <w:rPr>
                <w:rFonts w:ascii="Times New Roman" w:hAnsi="Times New Roman" w:cs="Times New Roman"/>
                <w:color w:val="000000"/>
                <w:sz w:val="24"/>
                <w:szCs w:val="24"/>
              </w:rPr>
              <w:t>4. Понятие коммуникативного акта. Структурные элементы коммуникативного акта. Иерархия социальных функций языка: основные функции и производные.</w:t>
            </w:r>
          </w:p>
          <w:p w:rsidR="000031C5" w:rsidRDefault="00D608CC">
            <w:pPr>
              <w:spacing w:after="0" w:line="240" w:lineRule="auto"/>
              <w:jc w:val="both"/>
              <w:rPr>
                <w:sz w:val="24"/>
                <w:szCs w:val="24"/>
              </w:rPr>
            </w:pPr>
            <w:r>
              <w:rPr>
                <w:rFonts w:ascii="Times New Roman" w:hAnsi="Times New Roman" w:cs="Times New Roman"/>
                <w:color w:val="000000"/>
                <w:sz w:val="24"/>
                <w:szCs w:val="24"/>
              </w:rPr>
              <w:t>5. История развития социолингвистических взглядов в России и языковом пространстве Советского Союза. Исследование взаимосвязи языка и общества в США и Канаде.</w:t>
            </w:r>
          </w:p>
          <w:p w:rsidR="000031C5" w:rsidRDefault="00D608CC">
            <w:pPr>
              <w:spacing w:after="0" w:line="240" w:lineRule="auto"/>
              <w:jc w:val="both"/>
              <w:rPr>
                <w:sz w:val="24"/>
                <w:szCs w:val="24"/>
              </w:rPr>
            </w:pPr>
            <w:r>
              <w:rPr>
                <w:rFonts w:ascii="Times New Roman" w:hAnsi="Times New Roman" w:cs="Times New Roman"/>
                <w:color w:val="000000"/>
                <w:sz w:val="24"/>
                <w:szCs w:val="24"/>
              </w:rPr>
              <w:t>6. Социологическое направление в лингвистических школах Европы. Исследование функциональной стороны языка учеными Японии.</w:t>
            </w:r>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Происхождение языка</w:t>
            </w:r>
          </w:p>
        </w:tc>
      </w:tr>
      <w:tr w:rsidR="000031C5">
        <w:trPr>
          <w:trHeight w:hRule="exact" w:val="1366"/>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Суть философской проблемы происхождения языка. Филогенез и онтогенез человека. Значимость проблемы для  феноменологии человека. Научные критерии проверки истинности гипотез о происхождении языка. Гипотезы и теории происхождения языка. Анализ их достоинств и недостатков. Новейшие научные открытия и связанные с ними изменения в предметной области происхождения языка.</w:t>
            </w:r>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Социальная и функциональная дифференциация языка и общества</w:t>
            </w:r>
          </w:p>
        </w:tc>
      </w:tr>
      <w:tr w:rsidR="000031C5">
        <w:trPr>
          <w:trHeight w:hRule="exact" w:val="2448"/>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Социальная дифференциация языка в связи с социальным расслоением общества. Проблема изоморфизма социальных и языковых структур. Территориальные и социальные диалекты. Просторечие. Характеристика разновидностей языка по функциям, доминантам, сферам употребления, языковым средствам выражения, социальной базе носителей идиома, жанровому разнообразию. Гендерлект, феминистская лингвистика. Эконолингвистика.</w:t>
            </w:r>
          </w:p>
          <w:p w:rsidR="000031C5" w:rsidRDefault="00D608CC">
            <w:pPr>
              <w:spacing w:after="0" w:line="240" w:lineRule="auto"/>
              <w:jc w:val="both"/>
              <w:rPr>
                <w:sz w:val="24"/>
                <w:szCs w:val="24"/>
              </w:rPr>
            </w:pPr>
            <w:r>
              <w:rPr>
                <w:rFonts w:ascii="Times New Roman" w:hAnsi="Times New Roman" w:cs="Times New Roman"/>
                <w:color w:val="000000"/>
                <w:sz w:val="24"/>
                <w:szCs w:val="24"/>
              </w:rPr>
              <w:t>Ситуативно-стилистическая вариативность языка. Регистр. Стратификационная и ситуативная вариативность языковых единиц различных уровней. Формы существования языка, их взаимодействие и взаимовлияние. Речевые портреты социальных групп.</w:t>
            </w:r>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Язык. Мышление. Культура</w:t>
            </w:r>
          </w:p>
        </w:tc>
      </w:tr>
      <w:tr w:rsidR="000031C5">
        <w:trPr>
          <w:trHeight w:hRule="exact" w:val="1637"/>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Проблема отражения действительности в языке. Понятие образа мира и языковой картины мира. История развития теоретических взглядов на проблему. Гипотеза лингвистической относительности Сепира-Уорфа. Отношение норм поведения и мышления к языку. Национально-культурная специфика речевого поведения. Влияние языка на познавательные процессы в филогенезе и онтогенезе. Язык и когнитивная деятельность. Виды мышления. Языковые проблемы межкультурной коммуникации.</w:t>
            </w:r>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Языковые и социальные нормы</w:t>
            </w:r>
          </w:p>
        </w:tc>
      </w:tr>
      <w:tr w:rsidR="000031C5">
        <w:trPr>
          <w:trHeight w:hRule="exact" w:val="1907"/>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Понятие языковой нормы. Правильность с позиции языкового знака. Правильность в системе понятий Э.Косериу. Узус и норма. Сверхправильность, ее лингвистический механизм и социальная оценка. Эталон. Кодификация языковых норм. Корреляция формирования языковых и социальных норм. Интегральные критерии нормативного языкового варианта. Языковая норма как явление социальное, системное и психофизиологическое.</w:t>
            </w:r>
          </w:p>
          <w:p w:rsidR="000031C5" w:rsidRDefault="00D608CC">
            <w:pPr>
              <w:spacing w:after="0" w:line="240" w:lineRule="auto"/>
              <w:jc w:val="both"/>
              <w:rPr>
                <w:sz w:val="24"/>
                <w:szCs w:val="24"/>
              </w:rPr>
            </w:pPr>
            <w:r>
              <w:rPr>
                <w:rFonts w:ascii="Times New Roman" w:hAnsi="Times New Roman" w:cs="Times New Roman"/>
                <w:color w:val="000000"/>
                <w:sz w:val="24"/>
                <w:szCs w:val="24"/>
              </w:rPr>
              <w:t>Литературный язык, его основные характеристики и функциональные стили.</w:t>
            </w:r>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Развитие языка и развитие общества</w:t>
            </w:r>
          </w:p>
        </w:tc>
      </w:tr>
      <w:tr w:rsidR="000031C5">
        <w:trPr>
          <w:trHeight w:hRule="exact" w:val="1025"/>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Понятие прогресса в языке. Развитие языка во внутриструктурном и функциональном аспектах. Движущие силы языкового развития. Соотношение темпов развития языка и развития общества. Своеобразие языка на различных ступенях</w:t>
            </w:r>
          </w:p>
        </w:tc>
      </w:tr>
    </w:tbl>
    <w:p w:rsidR="000031C5" w:rsidRDefault="00D60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1C5">
        <w:trPr>
          <w:trHeight w:hRule="exact" w:val="826"/>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lastRenderedPageBreak/>
              <w:t>общественно-экономических формаций. Культурно-историческое развитие языка. Основные роды фактуры речи. Влияние их специфики на общественные институты. Язык и научно-технический прогресс.</w:t>
            </w:r>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Этническая функция языка</w:t>
            </w:r>
          </w:p>
        </w:tc>
      </w:tr>
      <w:tr w:rsidR="000031C5">
        <w:trPr>
          <w:trHeight w:hRule="exact" w:val="1637"/>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Этническое самосознание. Социальная идентичность. Роль языка в интеграции этноса. Соотношение понятий этнической группы, национальности, нации. Аксиологическая классификация национальных языков. Отношение к языку: индивидуальный и коллективный выбор языка. Статус языка. Государственный, официальный, титульный языки. Родной язык, материнский язык, первый язык. Язык и диалект; лингвистические и социальные критерии их различения.</w:t>
            </w:r>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Проявление национального характера в языке</w:t>
            </w:r>
          </w:p>
        </w:tc>
      </w:tr>
      <w:tr w:rsidR="000031C5">
        <w:trPr>
          <w:trHeight w:hRule="exact" w:val="1637"/>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История развития теоретических взглядов на взаимосвязь языка и духа народа. Методологические предпосылки выявления национального характера. Источники и методы изучения национального характера. Анализ языка как особое средство исследования стереотипных психографических характеристик нации. Русский язык и психологические особенности русского характера (в сравнении с англосаксонской культурой). Социальные импликации проявления национального характера в языке.</w:t>
            </w:r>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Языковая ситуация</w:t>
            </w:r>
          </w:p>
        </w:tc>
      </w:tr>
      <w:tr w:rsidR="000031C5">
        <w:trPr>
          <w:trHeight w:hRule="exact" w:val="1637"/>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Понятие языковой ситуации. Дифференциальные признаки языковых ситуаций. Языковые меньшинства. Социальная роль языков в полиэтнических обществах. Иерархия языков и социальная иерархия. Социальные причины вымирания языков в различных ре-гионах мира. Язык и религия. Язык и образование. Языковые конфликты. Социальный контекст функционирования современного русского языка. Национально-языковые про-блемы в постсоветском пространстве.</w:t>
            </w:r>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Языковая политика</w:t>
            </w:r>
          </w:p>
        </w:tc>
      </w:tr>
      <w:tr w:rsidR="000031C5">
        <w:trPr>
          <w:trHeight w:hRule="exact" w:val="1366"/>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Понятие языковой политики. Субъекты языковой политики. Языковое планирование. Языковое прогнозирование. Языковое строительство. Основные направления и содержание языковой политики. Теоретический, юридический, административный и экономический компоненты языковой политики. Законы о языках и возможности их реализации.</w:t>
            </w:r>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Принципы и методы социолингвистических исследований</w:t>
            </w:r>
          </w:p>
        </w:tc>
      </w:tr>
      <w:tr w:rsidR="000031C5">
        <w:trPr>
          <w:trHeight w:hRule="exact" w:val="1907"/>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Специфика изучения объекта социальных наук. Качественные и количественные методы. Прямые и непрямые методики. Социальная маркированность языковых единиц. Собственные методы социолингвистики и используемые методы других наук. Области применения методик. Методы отбора информантов, сбора материала, анализа полученных данных. Методические приемы основных направлений социолингвистики. Применение новых информационных технологий в социолингвистических исследованиях.</w:t>
            </w:r>
          </w:p>
        </w:tc>
      </w:tr>
      <w:tr w:rsidR="000031C5">
        <w:trPr>
          <w:trHeight w:hRule="exact" w:val="277"/>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031C5">
        <w:trPr>
          <w:trHeight w:hRule="exact" w:val="14"/>
        </w:trPr>
        <w:tc>
          <w:tcPr>
            <w:tcW w:w="9640" w:type="dxa"/>
          </w:tcPr>
          <w:p w:rsidR="000031C5" w:rsidRDefault="000031C5"/>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Предмет социолингвистики и социологии языка</w:t>
            </w:r>
          </w:p>
        </w:tc>
      </w:tr>
      <w:tr w:rsidR="000031C5">
        <w:trPr>
          <w:trHeight w:hRule="exact" w:val="3530"/>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31C5" w:rsidRDefault="00D608CC">
            <w:pPr>
              <w:spacing w:after="0" w:line="240" w:lineRule="auto"/>
              <w:jc w:val="both"/>
              <w:rPr>
                <w:sz w:val="24"/>
                <w:szCs w:val="24"/>
              </w:rPr>
            </w:pPr>
            <w:r>
              <w:rPr>
                <w:rFonts w:ascii="Times New Roman" w:hAnsi="Times New Roman" w:cs="Times New Roman"/>
                <w:color w:val="000000"/>
                <w:sz w:val="24"/>
                <w:szCs w:val="24"/>
              </w:rPr>
              <w:t>1. Объект и предмет социолингвистики.</w:t>
            </w:r>
          </w:p>
          <w:p w:rsidR="000031C5" w:rsidRDefault="00D608CC">
            <w:pPr>
              <w:spacing w:after="0" w:line="240" w:lineRule="auto"/>
              <w:jc w:val="both"/>
              <w:rPr>
                <w:sz w:val="24"/>
                <w:szCs w:val="24"/>
              </w:rPr>
            </w:pPr>
            <w:r>
              <w:rPr>
                <w:rFonts w:ascii="Times New Roman" w:hAnsi="Times New Roman" w:cs="Times New Roman"/>
                <w:color w:val="000000"/>
                <w:sz w:val="24"/>
                <w:szCs w:val="24"/>
              </w:rPr>
              <w:t>2. Место социолингвистики в системе смежных дисциплин: социолингвистика - языкознание, социолингвистика - семиотика, социолингви¬стика - демография.</w:t>
            </w:r>
          </w:p>
          <w:p w:rsidR="000031C5" w:rsidRDefault="00D608CC">
            <w:pPr>
              <w:spacing w:after="0" w:line="240" w:lineRule="auto"/>
              <w:jc w:val="both"/>
              <w:rPr>
                <w:sz w:val="24"/>
                <w:szCs w:val="24"/>
              </w:rPr>
            </w:pPr>
            <w:r>
              <w:rPr>
                <w:rFonts w:ascii="Times New Roman" w:hAnsi="Times New Roman" w:cs="Times New Roman"/>
                <w:color w:val="000000"/>
                <w:sz w:val="24"/>
                <w:szCs w:val="24"/>
              </w:rPr>
              <w:t>3. Пражская школа функциональной лингвистики (P.O. Якобсон, Н.С. Трубецкой, В.Матезиус, В.Гавранек, С.О.Карцевский).</w:t>
            </w:r>
          </w:p>
          <w:p w:rsidR="000031C5" w:rsidRDefault="00D608CC">
            <w:pPr>
              <w:spacing w:after="0" w:line="240" w:lineRule="auto"/>
              <w:jc w:val="both"/>
              <w:rPr>
                <w:sz w:val="24"/>
                <w:szCs w:val="24"/>
              </w:rPr>
            </w:pPr>
            <w:r>
              <w:rPr>
                <w:rFonts w:ascii="Times New Roman" w:hAnsi="Times New Roman" w:cs="Times New Roman"/>
                <w:color w:val="000000"/>
                <w:sz w:val="24"/>
                <w:szCs w:val="24"/>
              </w:rPr>
              <w:t>4. Французская социологическая школа в лингвистике (А. Мейе, М. Коэн и др.).</w:t>
            </w:r>
          </w:p>
          <w:p w:rsidR="000031C5" w:rsidRDefault="00D608CC">
            <w:pPr>
              <w:spacing w:after="0" w:line="240" w:lineRule="auto"/>
              <w:jc w:val="both"/>
              <w:rPr>
                <w:sz w:val="24"/>
                <w:szCs w:val="24"/>
              </w:rPr>
            </w:pPr>
            <w:r>
              <w:rPr>
                <w:rFonts w:ascii="Times New Roman" w:hAnsi="Times New Roman" w:cs="Times New Roman"/>
                <w:color w:val="000000"/>
                <w:sz w:val="24"/>
                <w:szCs w:val="24"/>
              </w:rPr>
              <w:t>5. Идеи Ф.де Соссюра и их значение для социолингвистики. Женевская школа (А. Сеше, Ш. Балли и др.).</w:t>
            </w:r>
          </w:p>
          <w:p w:rsidR="000031C5" w:rsidRDefault="00D608CC">
            <w:pPr>
              <w:spacing w:after="0" w:line="240" w:lineRule="auto"/>
              <w:jc w:val="both"/>
              <w:rPr>
                <w:sz w:val="24"/>
                <w:szCs w:val="24"/>
              </w:rPr>
            </w:pPr>
            <w:r>
              <w:rPr>
                <w:rFonts w:ascii="Times New Roman" w:hAnsi="Times New Roman" w:cs="Times New Roman"/>
                <w:color w:val="000000"/>
                <w:sz w:val="24"/>
                <w:szCs w:val="24"/>
              </w:rPr>
              <w:t>6. Развитие американской социолингвистики (Д.Хаймз, Э.Хауген, Дж.Гамперц, У.Лабов).</w:t>
            </w:r>
          </w:p>
          <w:p w:rsidR="000031C5" w:rsidRDefault="00D608CC">
            <w:pPr>
              <w:spacing w:after="0" w:line="240" w:lineRule="auto"/>
              <w:jc w:val="both"/>
              <w:rPr>
                <w:sz w:val="24"/>
                <w:szCs w:val="24"/>
              </w:rPr>
            </w:pPr>
            <w:r>
              <w:rPr>
                <w:rFonts w:ascii="Times New Roman" w:hAnsi="Times New Roman" w:cs="Times New Roman"/>
                <w:color w:val="000000"/>
                <w:sz w:val="24"/>
                <w:szCs w:val="24"/>
              </w:rPr>
              <w:t>7. Социолингвистические исследования в отечественной науке (В.В.Виноградов, Е.Д.Поливанов, В.М.Жирмунский, Ю.Д.Дешериев, А.Д.Швейцер, Л.Б.Никольский).</w:t>
            </w:r>
          </w:p>
        </w:tc>
      </w:tr>
    </w:tbl>
    <w:p w:rsidR="000031C5" w:rsidRDefault="00D60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1C5">
        <w:trPr>
          <w:trHeight w:hRule="exact" w:val="585"/>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lastRenderedPageBreak/>
              <w:t>Основные сведения о языке. Историческое становление и современное состояние социолингвистики в России и за рубежом</w:t>
            </w:r>
          </w:p>
        </w:tc>
      </w:tr>
      <w:tr w:rsidR="000031C5">
        <w:trPr>
          <w:trHeight w:hRule="exact" w:val="3260"/>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31C5" w:rsidRDefault="00D608CC">
            <w:pPr>
              <w:spacing w:after="0" w:line="240" w:lineRule="auto"/>
              <w:jc w:val="both"/>
              <w:rPr>
                <w:sz w:val="24"/>
                <w:szCs w:val="24"/>
              </w:rPr>
            </w:pPr>
            <w:r>
              <w:rPr>
                <w:rFonts w:ascii="Times New Roman" w:hAnsi="Times New Roman" w:cs="Times New Roman"/>
                <w:color w:val="000000"/>
                <w:sz w:val="24"/>
                <w:szCs w:val="24"/>
              </w:rPr>
              <w:t>1. Основания для классификаций функций языка.</w:t>
            </w:r>
          </w:p>
          <w:p w:rsidR="000031C5" w:rsidRDefault="00D608CC">
            <w:pPr>
              <w:spacing w:after="0" w:line="240" w:lineRule="auto"/>
              <w:jc w:val="both"/>
              <w:rPr>
                <w:sz w:val="24"/>
                <w:szCs w:val="24"/>
              </w:rPr>
            </w:pPr>
            <w:r>
              <w:rPr>
                <w:rFonts w:ascii="Times New Roman" w:hAnsi="Times New Roman" w:cs="Times New Roman"/>
                <w:color w:val="000000"/>
                <w:sz w:val="24"/>
                <w:szCs w:val="24"/>
              </w:rPr>
              <w:t>2. Специфические языковые функции: коммуникативная, сигнификативная, когнитивная и эвристическая.</w:t>
            </w:r>
          </w:p>
          <w:p w:rsidR="000031C5" w:rsidRDefault="00D608CC">
            <w:pPr>
              <w:spacing w:after="0" w:line="240" w:lineRule="auto"/>
              <w:jc w:val="both"/>
              <w:rPr>
                <w:sz w:val="24"/>
                <w:szCs w:val="24"/>
              </w:rPr>
            </w:pPr>
            <w:r>
              <w:rPr>
                <w:rFonts w:ascii="Times New Roman" w:hAnsi="Times New Roman" w:cs="Times New Roman"/>
                <w:color w:val="000000"/>
                <w:sz w:val="24"/>
                <w:szCs w:val="24"/>
              </w:rPr>
              <w:t>3. Понятие коммуникативного акта. Структурные элементы коммуникативного акта.</w:t>
            </w:r>
          </w:p>
          <w:p w:rsidR="000031C5" w:rsidRDefault="00D608CC">
            <w:pPr>
              <w:spacing w:after="0" w:line="240" w:lineRule="auto"/>
              <w:jc w:val="both"/>
              <w:rPr>
                <w:sz w:val="24"/>
                <w:szCs w:val="24"/>
              </w:rPr>
            </w:pPr>
            <w:r>
              <w:rPr>
                <w:rFonts w:ascii="Times New Roman" w:hAnsi="Times New Roman" w:cs="Times New Roman"/>
                <w:color w:val="000000"/>
                <w:sz w:val="24"/>
                <w:szCs w:val="24"/>
              </w:rPr>
              <w:t>4. Иерархия социальных функций языка: основные функции и производные.</w:t>
            </w:r>
          </w:p>
          <w:p w:rsidR="000031C5" w:rsidRDefault="00D608CC">
            <w:pPr>
              <w:spacing w:after="0" w:line="240" w:lineRule="auto"/>
              <w:jc w:val="both"/>
              <w:rPr>
                <w:sz w:val="24"/>
                <w:szCs w:val="24"/>
              </w:rPr>
            </w:pPr>
            <w:r>
              <w:rPr>
                <w:rFonts w:ascii="Times New Roman" w:hAnsi="Times New Roman" w:cs="Times New Roman"/>
                <w:color w:val="000000"/>
                <w:sz w:val="24"/>
                <w:szCs w:val="24"/>
              </w:rPr>
              <w:t>5. История развития социолингвистических взглядов в России и языковом пространстве Советского Союза.</w:t>
            </w:r>
          </w:p>
          <w:p w:rsidR="000031C5" w:rsidRDefault="00D608CC">
            <w:pPr>
              <w:spacing w:after="0" w:line="240" w:lineRule="auto"/>
              <w:jc w:val="both"/>
              <w:rPr>
                <w:sz w:val="24"/>
                <w:szCs w:val="24"/>
              </w:rPr>
            </w:pPr>
            <w:r>
              <w:rPr>
                <w:rFonts w:ascii="Times New Roman" w:hAnsi="Times New Roman" w:cs="Times New Roman"/>
                <w:color w:val="000000"/>
                <w:sz w:val="24"/>
                <w:szCs w:val="24"/>
              </w:rPr>
              <w:t>6. Исследование взаимосвязи языка и общества в США и Канаде.</w:t>
            </w:r>
          </w:p>
          <w:p w:rsidR="000031C5" w:rsidRDefault="00D608CC">
            <w:pPr>
              <w:spacing w:after="0" w:line="240" w:lineRule="auto"/>
              <w:jc w:val="both"/>
              <w:rPr>
                <w:sz w:val="24"/>
                <w:szCs w:val="24"/>
              </w:rPr>
            </w:pPr>
            <w:r>
              <w:rPr>
                <w:rFonts w:ascii="Times New Roman" w:hAnsi="Times New Roman" w:cs="Times New Roman"/>
                <w:color w:val="000000"/>
                <w:sz w:val="24"/>
                <w:szCs w:val="24"/>
              </w:rPr>
              <w:t>7. Социологическое направление в лингвистических школах Европы. Исследование функциональной стороны языка учеными Японии.</w:t>
            </w:r>
          </w:p>
        </w:tc>
      </w:tr>
      <w:tr w:rsidR="000031C5">
        <w:trPr>
          <w:trHeight w:hRule="exact" w:val="14"/>
        </w:trPr>
        <w:tc>
          <w:tcPr>
            <w:tcW w:w="9640" w:type="dxa"/>
          </w:tcPr>
          <w:p w:rsidR="000031C5" w:rsidRDefault="000031C5"/>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Происхождение языка</w:t>
            </w:r>
          </w:p>
        </w:tc>
      </w:tr>
      <w:tr w:rsidR="000031C5">
        <w:trPr>
          <w:trHeight w:hRule="exact" w:val="2719"/>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31C5" w:rsidRDefault="00D608CC">
            <w:pPr>
              <w:spacing w:after="0" w:line="240" w:lineRule="auto"/>
              <w:jc w:val="both"/>
              <w:rPr>
                <w:sz w:val="24"/>
                <w:szCs w:val="24"/>
              </w:rPr>
            </w:pPr>
            <w:r>
              <w:rPr>
                <w:rFonts w:ascii="Times New Roman" w:hAnsi="Times New Roman" w:cs="Times New Roman"/>
                <w:color w:val="000000"/>
                <w:sz w:val="24"/>
                <w:szCs w:val="24"/>
              </w:rPr>
              <w:t>1.Язык как универсальное средство общения. Общение людей и общение животных: основные различия.</w:t>
            </w:r>
          </w:p>
          <w:p w:rsidR="000031C5" w:rsidRDefault="00D608CC">
            <w:pPr>
              <w:spacing w:after="0" w:line="240" w:lineRule="auto"/>
              <w:jc w:val="both"/>
              <w:rPr>
                <w:sz w:val="24"/>
                <w:szCs w:val="24"/>
              </w:rPr>
            </w:pPr>
            <w:r>
              <w:rPr>
                <w:rFonts w:ascii="Times New Roman" w:hAnsi="Times New Roman" w:cs="Times New Roman"/>
                <w:color w:val="000000"/>
                <w:sz w:val="24"/>
                <w:szCs w:val="24"/>
              </w:rPr>
              <w:t>2.Социальная сущность языка и его функции.</w:t>
            </w:r>
          </w:p>
          <w:p w:rsidR="000031C5" w:rsidRDefault="00D608CC">
            <w:pPr>
              <w:spacing w:after="0" w:line="240" w:lineRule="auto"/>
              <w:jc w:val="both"/>
              <w:rPr>
                <w:sz w:val="24"/>
                <w:szCs w:val="24"/>
              </w:rPr>
            </w:pPr>
            <w:r>
              <w:rPr>
                <w:rFonts w:ascii="Times New Roman" w:hAnsi="Times New Roman" w:cs="Times New Roman"/>
                <w:color w:val="000000"/>
                <w:sz w:val="24"/>
                <w:szCs w:val="24"/>
              </w:rPr>
              <w:t>3.Язык как система знаков, уровневое строение языка.</w:t>
            </w:r>
          </w:p>
          <w:p w:rsidR="000031C5" w:rsidRDefault="00D608CC">
            <w:pPr>
              <w:spacing w:after="0" w:line="240" w:lineRule="auto"/>
              <w:jc w:val="both"/>
              <w:rPr>
                <w:sz w:val="24"/>
                <w:szCs w:val="24"/>
              </w:rPr>
            </w:pPr>
            <w:r>
              <w:rPr>
                <w:rFonts w:ascii="Times New Roman" w:hAnsi="Times New Roman" w:cs="Times New Roman"/>
                <w:color w:val="000000"/>
                <w:sz w:val="24"/>
                <w:szCs w:val="24"/>
              </w:rPr>
              <w:t>4.Оппозиция «язык – речь». Речевая деятельность.</w:t>
            </w:r>
          </w:p>
          <w:p w:rsidR="000031C5" w:rsidRDefault="00D608CC">
            <w:pPr>
              <w:spacing w:after="0" w:line="240" w:lineRule="auto"/>
              <w:jc w:val="both"/>
              <w:rPr>
                <w:sz w:val="24"/>
                <w:szCs w:val="24"/>
              </w:rPr>
            </w:pPr>
            <w:r>
              <w:rPr>
                <w:rFonts w:ascii="Times New Roman" w:hAnsi="Times New Roman" w:cs="Times New Roman"/>
                <w:color w:val="000000"/>
                <w:sz w:val="24"/>
                <w:szCs w:val="24"/>
              </w:rPr>
              <w:t>5.Проблема происхождения языка. Язык и мышление. Идеи В.Гумбольдта и А.А.Потебни. Гипотеза лингвистической относительности (гипотеза Э.Сепира и Б.Уорфа).</w:t>
            </w:r>
          </w:p>
          <w:p w:rsidR="000031C5" w:rsidRDefault="00D608CC">
            <w:pPr>
              <w:spacing w:after="0" w:line="240" w:lineRule="auto"/>
              <w:jc w:val="both"/>
              <w:rPr>
                <w:sz w:val="24"/>
                <w:szCs w:val="24"/>
              </w:rPr>
            </w:pPr>
            <w:r>
              <w:rPr>
                <w:rFonts w:ascii="Times New Roman" w:hAnsi="Times New Roman" w:cs="Times New Roman"/>
                <w:color w:val="000000"/>
                <w:sz w:val="24"/>
                <w:szCs w:val="24"/>
              </w:rPr>
              <w:t>6.Язык и культура.</w:t>
            </w:r>
          </w:p>
        </w:tc>
      </w:tr>
      <w:tr w:rsidR="000031C5">
        <w:trPr>
          <w:trHeight w:hRule="exact" w:val="14"/>
        </w:trPr>
        <w:tc>
          <w:tcPr>
            <w:tcW w:w="9640" w:type="dxa"/>
          </w:tcPr>
          <w:p w:rsidR="000031C5" w:rsidRDefault="000031C5"/>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Социальная и функциональная дифференциация языка и общества</w:t>
            </w:r>
          </w:p>
        </w:tc>
      </w:tr>
      <w:tr w:rsidR="000031C5">
        <w:trPr>
          <w:trHeight w:hRule="exact" w:val="1637"/>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31C5" w:rsidRDefault="00D608CC">
            <w:pPr>
              <w:spacing w:after="0" w:line="240" w:lineRule="auto"/>
              <w:jc w:val="both"/>
              <w:rPr>
                <w:sz w:val="24"/>
                <w:szCs w:val="24"/>
              </w:rPr>
            </w:pPr>
            <w:r>
              <w:rPr>
                <w:rFonts w:ascii="Times New Roman" w:hAnsi="Times New Roman" w:cs="Times New Roman"/>
                <w:color w:val="000000"/>
                <w:sz w:val="24"/>
                <w:szCs w:val="24"/>
              </w:rPr>
              <w:t>1. Территориальная и социальная дифференциация языков.</w:t>
            </w:r>
          </w:p>
          <w:p w:rsidR="000031C5" w:rsidRDefault="00D608CC">
            <w:pPr>
              <w:spacing w:after="0" w:line="240" w:lineRule="auto"/>
              <w:jc w:val="both"/>
              <w:rPr>
                <w:sz w:val="24"/>
                <w:szCs w:val="24"/>
              </w:rPr>
            </w:pPr>
            <w:r>
              <w:rPr>
                <w:rFonts w:ascii="Times New Roman" w:hAnsi="Times New Roman" w:cs="Times New Roman"/>
                <w:color w:val="000000"/>
                <w:sz w:val="24"/>
                <w:szCs w:val="24"/>
              </w:rPr>
              <w:t>2. Общенародный язык.</w:t>
            </w:r>
          </w:p>
          <w:p w:rsidR="000031C5" w:rsidRDefault="00D608CC">
            <w:pPr>
              <w:spacing w:after="0" w:line="240" w:lineRule="auto"/>
              <w:jc w:val="both"/>
              <w:rPr>
                <w:sz w:val="24"/>
                <w:szCs w:val="24"/>
              </w:rPr>
            </w:pPr>
            <w:r>
              <w:rPr>
                <w:rFonts w:ascii="Times New Roman" w:hAnsi="Times New Roman" w:cs="Times New Roman"/>
                <w:color w:val="000000"/>
                <w:sz w:val="24"/>
                <w:szCs w:val="24"/>
              </w:rPr>
              <w:t>3.Природа языковых норм. Литературный язык как высшая форма существования языка.</w:t>
            </w:r>
          </w:p>
          <w:p w:rsidR="000031C5" w:rsidRDefault="00D608CC">
            <w:pPr>
              <w:spacing w:after="0" w:line="240" w:lineRule="auto"/>
              <w:jc w:val="both"/>
              <w:rPr>
                <w:sz w:val="24"/>
                <w:szCs w:val="24"/>
              </w:rPr>
            </w:pPr>
            <w:r>
              <w:rPr>
                <w:rFonts w:ascii="Times New Roman" w:hAnsi="Times New Roman" w:cs="Times New Roman"/>
                <w:color w:val="000000"/>
                <w:sz w:val="24"/>
                <w:szCs w:val="24"/>
              </w:rPr>
              <w:t>4.Литературный язык и диалекты. Территориальные и социальные диалекты.</w:t>
            </w:r>
          </w:p>
          <w:p w:rsidR="000031C5" w:rsidRDefault="00D608CC">
            <w:pPr>
              <w:spacing w:after="0" w:line="240" w:lineRule="auto"/>
              <w:jc w:val="both"/>
              <w:rPr>
                <w:sz w:val="24"/>
                <w:szCs w:val="24"/>
              </w:rPr>
            </w:pPr>
            <w:r>
              <w:rPr>
                <w:rFonts w:ascii="Times New Roman" w:hAnsi="Times New Roman" w:cs="Times New Roman"/>
                <w:color w:val="000000"/>
                <w:sz w:val="24"/>
                <w:szCs w:val="24"/>
              </w:rPr>
              <w:t>5.Профессиональные языки, жаргоны, арго. Молодежных сленг. Идиолект.</w:t>
            </w:r>
          </w:p>
        </w:tc>
      </w:tr>
      <w:tr w:rsidR="000031C5">
        <w:trPr>
          <w:trHeight w:hRule="exact" w:val="14"/>
        </w:trPr>
        <w:tc>
          <w:tcPr>
            <w:tcW w:w="9640" w:type="dxa"/>
          </w:tcPr>
          <w:p w:rsidR="000031C5" w:rsidRDefault="000031C5"/>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Язык. Мышление. Культура</w:t>
            </w:r>
          </w:p>
        </w:tc>
      </w:tr>
      <w:tr w:rsidR="000031C5">
        <w:trPr>
          <w:trHeight w:hRule="exact" w:val="2448"/>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31C5" w:rsidRDefault="00D608CC">
            <w:pPr>
              <w:spacing w:after="0" w:line="240" w:lineRule="auto"/>
              <w:jc w:val="both"/>
              <w:rPr>
                <w:sz w:val="24"/>
                <w:szCs w:val="24"/>
              </w:rPr>
            </w:pPr>
            <w:r>
              <w:rPr>
                <w:rFonts w:ascii="Times New Roman" w:hAnsi="Times New Roman" w:cs="Times New Roman"/>
                <w:color w:val="000000"/>
                <w:sz w:val="24"/>
                <w:szCs w:val="24"/>
              </w:rPr>
              <w:t>1.Понятие образа мира и языковой картины мира.</w:t>
            </w:r>
          </w:p>
          <w:p w:rsidR="000031C5" w:rsidRDefault="00D608CC">
            <w:pPr>
              <w:spacing w:after="0" w:line="240" w:lineRule="auto"/>
              <w:jc w:val="both"/>
              <w:rPr>
                <w:sz w:val="24"/>
                <w:szCs w:val="24"/>
              </w:rPr>
            </w:pPr>
            <w:r>
              <w:rPr>
                <w:rFonts w:ascii="Times New Roman" w:hAnsi="Times New Roman" w:cs="Times New Roman"/>
                <w:color w:val="000000"/>
                <w:sz w:val="24"/>
                <w:szCs w:val="24"/>
              </w:rPr>
              <w:t>2.История развития теоретических взглядов на проблему.</w:t>
            </w:r>
          </w:p>
          <w:p w:rsidR="000031C5" w:rsidRDefault="00D608CC">
            <w:pPr>
              <w:spacing w:after="0" w:line="240" w:lineRule="auto"/>
              <w:jc w:val="both"/>
              <w:rPr>
                <w:sz w:val="24"/>
                <w:szCs w:val="24"/>
              </w:rPr>
            </w:pPr>
            <w:r>
              <w:rPr>
                <w:rFonts w:ascii="Times New Roman" w:hAnsi="Times New Roman" w:cs="Times New Roman"/>
                <w:color w:val="000000"/>
                <w:sz w:val="24"/>
                <w:szCs w:val="24"/>
              </w:rPr>
              <w:t>3.Гипотеза лингвистической относительности Сепира-Уорфа.</w:t>
            </w:r>
          </w:p>
          <w:p w:rsidR="000031C5" w:rsidRDefault="00D608CC">
            <w:pPr>
              <w:spacing w:after="0" w:line="240" w:lineRule="auto"/>
              <w:jc w:val="both"/>
              <w:rPr>
                <w:sz w:val="24"/>
                <w:szCs w:val="24"/>
              </w:rPr>
            </w:pPr>
            <w:r>
              <w:rPr>
                <w:rFonts w:ascii="Times New Roman" w:hAnsi="Times New Roman" w:cs="Times New Roman"/>
                <w:color w:val="000000"/>
                <w:sz w:val="24"/>
                <w:szCs w:val="24"/>
              </w:rPr>
              <w:t>4.Отношение норм поведения и мышления к языку.</w:t>
            </w:r>
          </w:p>
          <w:p w:rsidR="000031C5" w:rsidRDefault="00D608CC">
            <w:pPr>
              <w:spacing w:after="0" w:line="240" w:lineRule="auto"/>
              <w:jc w:val="both"/>
              <w:rPr>
                <w:sz w:val="24"/>
                <w:szCs w:val="24"/>
              </w:rPr>
            </w:pPr>
            <w:r>
              <w:rPr>
                <w:rFonts w:ascii="Times New Roman" w:hAnsi="Times New Roman" w:cs="Times New Roman"/>
                <w:color w:val="000000"/>
                <w:sz w:val="24"/>
                <w:szCs w:val="24"/>
              </w:rPr>
              <w:t>5.Национально-культурная специфика речевого поведения.</w:t>
            </w:r>
          </w:p>
          <w:p w:rsidR="000031C5" w:rsidRDefault="00D608CC">
            <w:pPr>
              <w:spacing w:after="0" w:line="240" w:lineRule="auto"/>
              <w:jc w:val="both"/>
              <w:rPr>
                <w:sz w:val="24"/>
                <w:szCs w:val="24"/>
              </w:rPr>
            </w:pPr>
            <w:r>
              <w:rPr>
                <w:rFonts w:ascii="Times New Roman" w:hAnsi="Times New Roman" w:cs="Times New Roman"/>
                <w:color w:val="000000"/>
                <w:sz w:val="24"/>
                <w:szCs w:val="24"/>
              </w:rPr>
              <w:t>6.Влияние языка на познавательные процессы в филогенезе и онтогенезе. Язык и когнитивная деятельность.</w:t>
            </w:r>
          </w:p>
          <w:p w:rsidR="000031C5" w:rsidRDefault="00D608CC">
            <w:pPr>
              <w:spacing w:after="0" w:line="240" w:lineRule="auto"/>
              <w:jc w:val="both"/>
              <w:rPr>
                <w:sz w:val="24"/>
                <w:szCs w:val="24"/>
              </w:rPr>
            </w:pPr>
            <w:r>
              <w:rPr>
                <w:rFonts w:ascii="Times New Roman" w:hAnsi="Times New Roman" w:cs="Times New Roman"/>
                <w:color w:val="000000"/>
                <w:sz w:val="24"/>
                <w:szCs w:val="24"/>
              </w:rPr>
              <w:t>7.Виды мышления. Языковые проблемы межкультурной коммуникации.</w:t>
            </w:r>
          </w:p>
        </w:tc>
      </w:tr>
      <w:tr w:rsidR="000031C5">
        <w:trPr>
          <w:trHeight w:hRule="exact" w:val="14"/>
        </w:trPr>
        <w:tc>
          <w:tcPr>
            <w:tcW w:w="9640" w:type="dxa"/>
          </w:tcPr>
          <w:p w:rsidR="000031C5" w:rsidRDefault="000031C5"/>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Языковые и социальные нормы</w:t>
            </w:r>
          </w:p>
        </w:tc>
      </w:tr>
      <w:tr w:rsidR="000031C5">
        <w:trPr>
          <w:trHeight w:hRule="exact" w:val="1637"/>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31C5" w:rsidRDefault="00D608CC">
            <w:pPr>
              <w:spacing w:after="0" w:line="240" w:lineRule="auto"/>
              <w:jc w:val="both"/>
              <w:rPr>
                <w:sz w:val="24"/>
                <w:szCs w:val="24"/>
              </w:rPr>
            </w:pPr>
            <w:r>
              <w:rPr>
                <w:rFonts w:ascii="Times New Roman" w:hAnsi="Times New Roman" w:cs="Times New Roman"/>
                <w:color w:val="000000"/>
                <w:sz w:val="24"/>
                <w:szCs w:val="24"/>
              </w:rPr>
              <w:t>1. Кодификация языковых норм. Корреляция формирования языковых и социальных норм.</w:t>
            </w:r>
          </w:p>
          <w:p w:rsidR="000031C5" w:rsidRDefault="00D608CC">
            <w:pPr>
              <w:spacing w:after="0" w:line="240" w:lineRule="auto"/>
              <w:jc w:val="both"/>
              <w:rPr>
                <w:sz w:val="24"/>
                <w:szCs w:val="24"/>
              </w:rPr>
            </w:pPr>
            <w:r>
              <w:rPr>
                <w:rFonts w:ascii="Times New Roman" w:hAnsi="Times New Roman" w:cs="Times New Roman"/>
                <w:color w:val="000000"/>
                <w:sz w:val="24"/>
                <w:szCs w:val="24"/>
              </w:rPr>
              <w:t>2. Интегральные критерии нормативного языкового варианта.</w:t>
            </w:r>
          </w:p>
          <w:p w:rsidR="000031C5" w:rsidRDefault="00D608CC">
            <w:pPr>
              <w:spacing w:after="0" w:line="240" w:lineRule="auto"/>
              <w:jc w:val="both"/>
              <w:rPr>
                <w:sz w:val="24"/>
                <w:szCs w:val="24"/>
              </w:rPr>
            </w:pPr>
            <w:r>
              <w:rPr>
                <w:rFonts w:ascii="Times New Roman" w:hAnsi="Times New Roman" w:cs="Times New Roman"/>
                <w:color w:val="000000"/>
                <w:sz w:val="24"/>
                <w:szCs w:val="24"/>
              </w:rPr>
              <w:t>3. Языковая норма как явление социальное, системное и психофизиологическое.</w:t>
            </w:r>
          </w:p>
          <w:p w:rsidR="000031C5" w:rsidRDefault="00D608CC">
            <w:pPr>
              <w:spacing w:after="0" w:line="240" w:lineRule="auto"/>
              <w:jc w:val="both"/>
              <w:rPr>
                <w:sz w:val="24"/>
                <w:szCs w:val="24"/>
              </w:rPr>
            </w:pPr>
            <w:r>
              <w:rPr>
                <w:rFonts w:ascii="Times New Roman" w:hAnsi="Times New Roman" w:cs="Times New Roman"/>
                <w:color w:val="000000"/>
                <w:sz w:val="24"/>
                <w:szCs w:val="24"/>
              </w:rPr>
              <w:t>4. Литературный язык, его основные характеристики и функциональные стили.</w:t>
            </w:r>
          </w:p>
        </w:tc>
      </w:tr>
    </w:tbl>
    <w:p w:rsidR="000031C5" w:rsidRDefault="00D60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lastRenderedPageBreak/>
              <w:t>Развитие языка и развитие общества</w:t>
            </w:r>
          </w:p>
        </w:tc>
      </w:tr>
      <w:tr w:rsidR="000031C5">
        <w:trPr>
          <w:trHeight w:hRule="exact" w:val="1907"/>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31C5" w:rsidRDefault="00D608CC">
            <w:pPr>
              <w:spacing w:after="0" w:line="240" w:lineRule="auto"/>
              <w:jc w:val="both"/>
              <w:rPr>
                <w:sz w:val="24"/>
                <w:szCs w:val="24"/>
              </w:rPr>
            </w:pPr>
            <w:r>
              <w:rPr>
                <w:rFonts w:ascii="Times New Roman" w:hAnsi="Times New Roman" w:cs="Times New Roman"/>
                <w:color w:val="000000"/>
                <w:sz w:val="24"/>
                <w:szCs w:val="24"/>
              </w:rPr>
              <w:t>1.Движущие силы языкового развития. Соотношение темпов развития языка и развития общества.</w:t>
            </w:r>
          </w:p>
          <w:p w:rsidR="000031C5" w:rsidRDefault="00D608CC">
            <w:pPr>
              <w:spacing w:after="0" w:line="240" w:lineRule="auto"/>
              <w:jc w:val="both"/>
              <w:rPr>
                <w:sz w:val="24"/>
                <w:szCs w:val="24"/>
              </w:rPr>
            </w:pPr>
            <w:r>
              <w:rPr>
                <w:rFonts w:ascii="Times New Roman" w:hAnsi="Times New Roman" w:cs="Times New Roman"/>
                <w:color w:val="000000"/>
                <w:sz w:val="24"/>
                <w:szCs w:val="24"/>
              </w:rPr>
              <w:t>2.Своеобразие языка на различных ступенях общественно-экономических формаций.</w:t>
            </w:r>
          </w:p>
          <w:p w:rsidR="000031C5" w:rsidRDefault="00D608CC">
            <w:pPr>
              <w:spacing w:after="0" w:line="240" w:lineRule="auto"/>
              <w:jc w:val="both"/>
              <w:rPr>
                <w:sz w:val="24"/>
                <w:szCs w:val="24"/>
              </w:rPr>
            </w:pPr>
            <w:r>
              <w:rPr>
                <w:rFonts w:ascii="Times New Roman" w:hAnsi="Times New Roman" w:cs="Times New Roman"/>
                <w:color w:val="000000"/>
                <w:sz w:val="24"/>
                <w:szCs w:val="24"/>
              </w:rPr>
              <w:t>3.Культурно-историческое развитие языка. Основные роды фактуры речи.</w:t>
            </w:r>
          </w:p>
          <w:p w:rsidR="000031C5" w:rsidRDefault="00D608CC">
            <w:pPr>
              <w:spacing w:after="0" w:line="240" w:lineRule="auto"/>
              <w:jc w:val="both"/>
              <w:rPr>
                <w:sz w:val="24"/>
                <w:szCs w:val="24"/>
              </w:rPr>
            </w:pPr>
            <w:r>
              <w:rPr>
                <w:rFonts w:ascii="Times New Roman" w:hAnsi="Times New Roman" w:cs="Times New Roman"/>
                <w:color w:val="000000"/>
                <w:sz w:val="24"/>
                <w:szCs w:val="24"/>
              </w:rPr>
              <w:t>4.Влияние их специфики на общественные институты.</w:t>
            </w:r>
          </w:p>
          <w:p w:rsidR="000031C5" w:rsidRDefault="00D608CC">
            <w:pPr>
              <w:spacing w:after="0" w:line="240" w:lineRule="auto"/>
              <w:jc w:val="both"/>
              <w:rPr>
                <w:sz w:val="24"/>
                <w:szCs w:val="24"/>
              </w:rPr>
            </w:pPr>
            <w:r>
              <w:rPr>
                <w:rFonts w:ascii="Times New Roman" w:hAnsi="Times New Roman" w:cs="Times New Roman"/>
                <w:color w:val="000000"/>
                <w:sz w:val="24"/>
                <w:szCs w:val="24"/>
              </w:rPr>
              <w:t>5.Язык и научно-технический прогресс</w:t>
            </w:r>
          </w:p>
        </w:tc>
      </w:tr>
      <w:tr w:rsidR="000031C5">
        <w:trPr>
          <w:trHeight w:hRule="exact" w:val="14"/>
        </w:trPr>
        <w:tc>
          <w:tcPr>
            <w:tcW w:w="9640" w:type="dxa"/>
          </w:tcPr>
          <w:p w:rsidR="000031C5" w:rsidRDefault="000031C5"/>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Этническая функция языка</w:t>
            </w:r>
          </w:p>
        </w:tc>
      </w:tr>
      <w:tr w:rsidR="000031C5">
        <w:trPr>
          <w:trHeight w:hRule="exact" w:val="2178"/>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31C5" w:rsidRDefault="00D608CC">
            <w:pPr>
              <w:spacing w:after="0" w:line="240" w:lineRule="auto"/>
              <w:jc w:val="both"/>
              <w:rPr>
                <w:sz w:val="24"/>
                <w:szCs w:val="24"/>
              </w:rPr>
            </w:pPr>
            <w:r>
              <w:rPr>
                <w:rFonts w:ascii="Times New Roman" w:hAnsi="Times New Roman" w:cs="Times New Roman"/>
                <w:color w:val="000000"/>
                <w:sz w:val="24"/>
                <w:szCs w:val="24"/>
              </w:rPr>
              <w:t>1.Соотношение понятий этнической группы, национальности, нации. Аксиологическая классификация национальных языков.</w:t>
            </w:r>
          </w:p>
          <w:p w:rsidR="000031C5" w:rsidRDefault="00D608CC">
            <w:pPr>
              <w:spacing w:after="0" w:line="240" w:lineRule="auto"/>
              <w:jc w:val="both"/>
              <w:rPr>
                <w:sz w:val="24"/>
                <w:szCs w:val="24"/>
              </w:rPr>
            </w:pPr>
            <w:r>
              <w:rPr>
                <w:rFonts w:ascii="Times New Roman" w:hAnsi="Times New Roman" w:cs="Times New Roman"/>
                <w:color w:val="000000"/>
                <w:sz w:val="24"/>
                <w:szCs w:val="24"/>
              </w:rPr>
              <w:t>2.Отношение к языку: индивидуальный и коллективный выбор языка.</w:t>
            </w:r>
          </w:p>
          <w:p w:rsidR="000031C5" w:rsidRDefault="00D608CC">
            <w:pPr>
              <w:spacing w:after="0" w:line="240" w:lineRule="auto"/>
              <w:jc w:val="both"/>
              <w:rPr>
                <w:sz w:val="24"/>
                <w:szCs w:val="24"/>
              </w:rPr>
            </w:pPr>
            <w:r>
              <w:rPr>
                <w:rFonts w:ascii="Times New Roman" w:hAnsi="Times New Roman" w:cs="Times New Roman"/>
                <w:color w:val="000000"/>
                <w:sz w:val="24"/>
                <w:szCs w:val="24"/>
              </w:rPr>
              <w:t>3.Статус языка.</w:t>
            </w:r>
          </w:p>
          <w:p w:rsidR="000031C5" w:rsidRDefault="00D608CC">
            <w:pPr>
              <w:spacing w:after="0" w:line="240" w:lineRule="auto"/>
              <w:jc w:val="both"/>
              <w:rPr>
                <w:sz w:val="24"/>
                <w:szCs w:val="24"/>
              </w:rPr>
            </w:pPr>
            <w:r>
              <w:rPr>
                <w:rFonts w:ascii="Times New Roman" w:hAnsi="Times New Roman" w:cs="Times New Roman"/>
                <w:color w:val="000000"/>
                <w:sz w:val="24"/>
                <w:szCs w:val="24"/>
              </w:rPr>
              <w:t>4.Государственный, официальный, титульный языки. Родной язык, материнский язык, первый язык.</w:t>
            </w:r>
          </w:p>
          <w:p w:rsidR="000031C5" w:rsidRDefault="00D608CC">
            <w:pPr>
              <w:spacing w:after="0" w:line="240" w:lineRule="auto"/>
              <w:jc w:val="both"/>
              <w:rPr>
                <w:sz w:val="24"/>
                <w:szCs w:val="24"/>
              </w:rPr>
            </w:pPr>
            <w:r>
              <w:rPr>
                <w:rFonts w:ascii="Times New Roman" w:hAnsi="Times New Roman" w:cs="Times New Roman"/>
                <w:color w:val="000000"/>
                <w:sz w:val="24"/>
                <w:szCs w:val="24"/>
              </w:rPr>
              <w:t>5.Язык и диалект; лингвистические и социальные критерии их различения</w:t>
            </w:r>
          </w:p>
        </w:tc>
      </w:tr>
      <w:tr w:rsidR="000031C5">
        <w:trPr>
          <w:trHeight w:hRule="exact" w:val="14"/>
        </w:trPr>
        <w:tc>
          <w:tcPr>
            <w:tcW w:w="9640" w:type="dxa"/>
          </w:tcPr>
          <w:p w:rsidR="000031C5" w:rsidRDefault="000031C5"/>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Проявление национального характера в языке</w:t>
            </w:r>
          </w:p>
        </w:tc>
      </w:tr>
      <w:tr w:rsidR="000031C5">
        <w:trPr>
          <w:trHeight w:hRule="exact" w:val="1907"/>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31C5" w:rsidRDefault="00D608CC">
            <w:pPr>
              <w:spacing w:after="0" w:line="240" w:lineRule="auto"/>
              <w:jc w:val="both"/>
              <w:rPr>
                <w:sz w:val="24"/>
                <w:szCs w:val="24"/>
              </w:rPr>
            </w:pPr>
            <w:r>
              <w:rPr>
                <w:rFonts w:ascii="Times New Roman" w:hAnsi="Times New Roman" w:cs="Times New Roman"/>
                <w:color w:val="000000"/>
                <w:sz w:val="24"/>
                <w:szCs w:val="24"/>
              </w:rPr>
              <w:t>1. Источники и методы изучения национального характера.</w:t>
            </w:r>
          </w:p>
          <w:p w:rsidR="000031C5" w:rsidRDefault="00D608CC">
            <w:pPr>
              <w:spacing w:after="0" w:line="240" w:lineRule="auto"/>
              <w:jc w:val="both"/>
              <w:rPr>
                <w:sz w:val="24"/>
                <w:szCs w:val="24"/>
              </w:rPr>
            </w:pPr>
            <w:r>
              <w:rPr>
                <w:rFonts w:ascii="Times New Roman" w:hAnsi="Times New Roman" w:cs="Times New Roman"/>
                <w:color w:val="000000"/>
                <w:sz w:val="24"/>
                <w:szCs w:val="24"/>
              </w:rPr>
              <w:t>2. Анализ языка как особое средство исследования стереотипных психографических характеристик нации.</w:t>
            </w:r>
          </w:p>
          <w:p w:rsidR="000031C5" w:rsidRDefault="00D608CC">
            <w:pPr>
              <w:spacing w:after="0" w:line="240" w:lineRule="auto"/>
              <w:jc w:val="both"/>
              <w:rPr>
                <w:sz w:val="24"/>
                <w:szCs w:val="24"/>
              </w:rPr>
            </w:pPr>
            <w:r>
              <w:rPr>
                <w:rFonts w:ascii="Times New Roman" w:hAnsi="Times New Roman" w:cs="Times New Roman"/>
                <w:color w:val="000000"/>
                <w:sz w:val="24"/>
                <w:szCs w:val="24"/>
              </w:rPr>
              <w:t>3. Русский язык и психологические особенности русского характера (в сравнении с англосаксонской культурой).</w:t>
            </w:r>
          </w:p>
          <w:p w:rsidR="000031C5" w:rsidRDefault="00D608CC">
            <w:pPr>
              <w:spacing w:after="0" w:line="240" w:lineRule="auto"/>
              <w:jc w:val="both"/>
              <w:rPr>
                <w:sz w:val="24"/>
                <w:szCs w:val="24"/>
              </w:rPr>
            </w:pPr>
            <w:r>
              <w:rPr>
                <w:rFonts w:ascii="Times New Roman" w:hAnsi="Times New Roman" w:cs="Times New Roman"/>
                <w:color w:val="000000"/>
                <w:sz w:val="24"/>
                <w:szCs w:val="24"/>
              </w:rPr>
              <w:t>4. Социальные импликации проявления национального характера в языке</w:t>
            </w:r>
          </w:p>
        </w:tc>
      </w:tr>
      <w:tr w:rsidR="000031C5">
        <w:trPr>
          <w:trHeight w:hRule="exact" w:val="14"/>
        </w:trPr>
        <w:tc>
          <w:tcPr>
            <w:tcW w:w="9640" w:type="dxa"/>
          </w:tcPr>
          <w:p w:rsidR="000031C5" w:rsidRDefault="000031C5"/>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Языковая ситуация</w:t>
            </w:r>
          </w:p>
        </w:tc>
      </w:tr>
      <w:tr w:rsidR="000031C5">
        <w:trPr>
          <w:trHeight w:hRule="exact" w:val="1637"/>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31C5" w:rsidRDefault="00D608CC">
            <w:pPr>
              <w:spacing w:after="0" w:line="240" w:lineRule="auto"/>
              <w:jc w:val="both"/>
              <w:rPr>
                <w:sz w:val="24"/>
                <w:szCs w:val="24"/>
              </w:rPr>
            </w:pPr>
            <w:r>
              <w:rPr>
                <w:rFonts w:ascii="Times New Roman" w:hAnsi="Times New Roman" w:cs="Times New Roman"/>
                <w:color w:val="000000"/>
                <w:sz w:val="24"/>
                <w:szCs w:val="24"/>
              </w:rPr>
              <w:t>1.Каковы основные компоненты языковой ситуации?</w:t>
            </w:r>
          </w:p>
          <w:p w:rsidR="000031C5" w:rsidRDefault="00D608CC">
            <w:pPr>
              <w:spacing w:after="0" w:line="240" w:lineRule="auto"/>
              <w:jc w:val="both"/>
              <w:rPr>
                <w:sz w:val="24"/>
                <w:szCs w:val="24"/>
              </w:rPr>
            </w:pPr>
            <w:r>
              <w:rPr>
                <w:rFonts w:ascii="Times New Roman" w:hAnsi="Times New Roman" w:cs="Times New Roman"/>
                <w:color w:val="000000"/>
                <w:sz w:val="24"/>
                <w:szCs w:val="24"/>
              </w:rPr>
              <w:t>2.Что такое койне?</w:t>
            </w:r>
          </w:p>
          <w:p w:rsidR="000031C5" w:rsidRDefault="00D608CC">
            <w:pPr>
              <w:spacing w:after="0" w:line="240" w:lineRule="auto"/>
              <w:jc w:val="both"/>
              <w:rPr>
                <w:sz w:val="24"/>
                <w:szCs w:val="24"/>
              </w:rPr>
            </w:pPr>
            <w:r>
              <w:rPr>
                <w:rFonts w:ascii="Times New Roman" w:hAnsi="Times New Roman" w:cs="Times New Roman"/>
                <w:color w:val="000000"/>
                <w:sz w:val="24"/>
                <w:szCs w:val="24"/>
              </w:rPr>
              <w:t>3.Как соотносятся понятия «пиджин» и «креольский язык»?</w:t>
            </w:r>
          </w:p>
          <w:p w:rsidR="000031C5" w:rsidRDefault="00D608CC">
            <w:pPr>
              <w:spacing w:after="0" w:line="240" w:lineRule="auto"/>
              <w:jc w:val="both"/>
              <w:rPr>
                <w:sz w:val="24"/>
                <w:szCs w:val="24"/>
              </w:rPr>
            </w:pPr>
            <w:r>
              <w:rPr>
                <w:rFonts w:ascii="Times New Roman" w:hAnsi="Times New Roman" w:cs="Times New Roman"/>
                <w:color w:val="000000"/>
                <w:sz w:val="24"/>
                <w:szCs w:val="24"/>
              </w:rPr>
              <w:t>4.В чем различие между понятиями «международный язык» и «мировой язык»?</w:t>
            </w:r>
          </w:p>
          <w:p w:rsidR="000031C5" w:rsidRDefault="00D608CC">
            <w:pPr>
              <w:spacing w:after="0" w:line="240" w:lineRule="auto"/>
              <w:jc w:val="both"/>
              <w:rPr>
                <w:sz w:val="24"/>
                <w:szCs w:val="24"/>
              </w:rPr>
            </w:pPr>
            <w:r>
              <w:rPr>
                <w:rFonts w:ascii="Times New Roman" w:hAnsi="Times New Roman" w:cs="Times New Roman"/>
                <w:color w:val="000000"/>
                <w:sz w:val="24"/>
                <w:szCs w:val="24"/>
              </w:rPr>
              <w:t>5.Каково соотношение терминов «билингвизм» и «диглоссия»?</w:t>
            </w:r>
          </w:p>
        </w:tc>
      </w:tr>
      <w:tr w:rsidR="000031C5">
        <w:trPr>
          <w:trHeight w:hRule="exact" w:val="14"/>
        </w:trPr>
        <w:tc>
          <w:tcPr>
            <w:tcW w:w="9640" w:type="dxa"/>
          </w:tcPr>
          <w:p w:rsidR="000031C5" w:rsidRDefault="000031C5"/>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Языковая политика</w:t>
            </w:r>
          </w:p>
        </w:tc>
      </w:tr>
      <w:tr w:rsidR="000031C5">
        <w:trPr>
          <w:trHeight w:hRule="exact" w:val="1366"/>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31C5" w:rsidRDefault="00D608CC">
            <w:pPr>
              <w:spacing w:after="0" w:line="240" w:lineRule="auto"/>
              <w:jc w:val="both"/>
              <w:rPr>
                <w:sz w:val="24"/>
                <w:szCs w:val="24"/>
              </w:rPr>
            </w:pPr>
            <w:r>
              <w:rPr>
                <w:rFonts w:ascii="Times New Roman" w:hAnsi="Times New Roman" w:cs="Times New Roman"/>
                <w:color w:val="000000"/>
                <w:sz w:val="24"/>
                <w:szCs w:val="24"/>
              </w:rPr>
              <w:t>1.Из каких компонентов складывается языковая политика?</w:t>
            </w:r>
          </w:p>
          <w:p w:rsidR="000031C5" w:rsidRDefault="00D608CC">
            <w:pPr>
              <w:spacing w:after="0" w:line="240" w:lineRule="auto"/>
              <w:jc w:val="both"/>
              <w:rPr>
                <w:sz w:val="24"/>
                <w:szCs w:val="24"/>
              </w:rPr>
            </w:pPr>
            <w:r>
              <w:rPr>
                <w:rFonts w:ascii="Times New Roman" w:hAnsi="Times New Roman" w:cs="Times New Roman"/>
                <w:color w:val="000000"/>
                <w:sz w:val="24"/>
                <w:szCs w:val="24"/>
              </w:rPr>
              <w:t>2.Приведите примеры дискриминационной языковой политики.</w:t>
            </w:r>
          </w:p>
          <w:p w:rsidR="000031C5" w:rsidRDefault="00D608CC">
            <w:pPr>
              <w:spacing w:after="0" w:line="240" w:lineRule="auto"/>
              <w:jc w:val="both"/>
              <w:rPr>
                <w:sz w:val="24"/>
                <w:szCs w:val="24"/>
              </w:rPr>
            </w:pPr>
            <w:r>
              <w:rPr>
                <w:rFonts w:ascii="Times New Roman" w:hAnsi="Times New Roman" w:cs="Times New Roman"/>
                <w:color w:val="000000"/>
                <w:sz w:val="24"/>
                <w:szCs w:val="24"/>
              </w:rPr>
              <w:t>3.Какова роль государственного языка?</w:t>
            </w:r>
          </w:p>
          <w:p w:rsidR="000031C5" w:rsidRDefault="00D608CC">
            <w:pPr>
              <w:spacing w:after="0" w:line="240" w:lineRule="auto"/>
              <w:jc w:val="both"/>
              <w:rPr>
                <w:sz w:val="24"/>
                <w:szCs w:val="24"/>
              </w:rPr>
            </w:pPr>
            <w:r>
              <w:rPr>
                <w:rFonts w:ascii="Times New Roman" w:hAnsi="Times New Roman" w:cs="Times New Roman"/>
                <w:color w:val="000000"/>
                <w:sz w:val="24"/>
                <w:szCs w:val="24"/>
              </w:rPr>
              <w:t>4.Что понимается под языковым строительством?</w:t>
            </w:r>
          </w:p>
        </w:tc>
      </w:tr>
      <w:tr w:rsidR="000031C5">
        <w:trPr>
          <w:trHeight w:hRule="exact" w:val="14"/>
        </w:trPr>
        <w:tc>
          <w:tcPr>
            <w:tcW w:w="9640" w:type="dxa"/>
          </w:tcPr>
          <w:p w:rsidR="000031C5" w:rsidRDefault="000031C5"/>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jc w:val="center"/>
              <w:rPr>
                <w:sz w:val="24"/>
                <w:szCs w:val="24"/>
              </w:rPr>
            </w:pPr>
            <w:r>
              <w:rPr>
                <w:rFonts w:ascii="Times New Roman" w:hAnsi="Times New Roman" w:cs="Times New Roman"/>
                <w:b/>
                <w:color w:val="000000"/>
                <w:sz w:val="24"/>
                <w:szCs w:val="24"/>
              </w:rPr>
              <w:t>Принципы и методы социолингвистических исследований</w:t>
            </w:r>
          </w:p>
        </w:tc>
      </w:tr>
      <w:tr w:rsidR="000031C5">
        <w:trPr>
          <w:trHeight w:hRule="exact" w:val="1637"/>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31C5" w:rsidRDefault="00D608CC">
            <w:pPr>
              <w:spacing w:after="0" w:line="240" w:lineRule="auto"/>
              <w:jc w:val="both"/>
              <w:rPr>
                <w:sz w:val="24"/>
                <w:szCs w:val="24"/>
              </w:rPr>
            </w:pPr>
            <w:r>
              <w:rPr>
                <w:rFonts w:ascii="Times New Roman" w:hAnsi="Times New Roman" w:cs="Times New Roman"/>
                <w:color w:val="000000"/>
                <w:sz w:val="24"/>
                <w:szCs w:val="24"/>
              </w:rPr>
              <w:t>1.Собственные методы социолингвистики и используемые методы других наук.</w:t>
            </w:r>
          </w:p>
          <w:p w:rsidR="000031C5" w:rsidRDefault="00D608CC">
            <w:pPr>
              <w:spacing w:after="0" w:line="240" w:lineRule="auto"/>
              <w:jc w:val="both"/>
              <w:rPr>
                <w:sz w:val="24"/>
                <w:szCs w:val="24"/>
              </w:rPr>
            </w:pPr>
            <w:r>
              <w:rPr>
                <w:rFonts w:ascii="Times New Roman" w:hAnsi="Times New Roman" w:cs="Times New Roman"/>
                <w:color w:val="000000"/>
                <w:sz w:val="24"/>
                <w:szCs w:val="24"/>
              </w:rPr>
              <w:t>2.Области применения методик.</w:t>
            </w:r>
          </w:p>
          <w:p w:rsidR="000031C5" w:rsidRDefault="00D608CC">
            <w:pPr>
              <w:spacing w:after="0" w:line="240" w:lineRule="auto"/>
              <w:jc w:val="both"/>
              <w:rPr>
                <w:sz w:val="24"/>
                <w:szCs w:val="24"/>
              </w:rPr>
            </w:pPr>
            <w:r>
              <w:rPr>
                <w:rFonts w:ascii="Times New Roman" w:hAnsi="Times New Roman" w:cs="Times New Roman"/>
                <w:color w:val="000000"/>
                <w:sz w:val="24"/>
                <w:szCs w:val="24"/>
              </w:rPr>
              <w:t>3.Методы отбора информантов, сбора материала, анализа полученных данных.</w:t>
            </w:r>
          </w:p>
          <w:p w:rsidR="000031C5" w:rsidRDefault="00D608CC">
            <w:pPr>
              <w:spacing w:after="0" w:line="240" w:lineRule="auto"/>
              <w:jc w:val="both"/>
              <w:rPr>
                <w:sz w:val="24"/>
                <w:szCs w:val="24"/>
              </w:rPr>
            </w:pPr>
            <w:r>
              <w:rPr>
                <w:rFonts w:ascii="Times New Roman" w:hAnsi="Times New Roman" w:cs="Times New Roman"/>
                <w:color w:val="000000"/>
                <w:sz w:val="24"/>
                <w:szCs w:val="24"/>
              </w:rPr>
              <w:t>4.Методические приемы основных направлений социолингвистики. Применение новых информационных технологий в социолингвистических исследованиях</w:t>
            </w:r>
          </w:p>
        </w:tc>
      </w:tr>
    </w:tbl>
    <w:p w:rsidR="000031C5" w:rsidRDefault="00D608C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031C5">
        <w:trPr>
          <w:trHeight w:hRule="exact" w:val="855"/>
        </w:trPr>
        <w:tc>
          <w:tcPr>
            <w:tcW w:w="9654" w:type="dxa"/>
            <w:gridSpan w:val="2"/>
            <w:shd w:val="clear" w:color="000000" w:fill="FFFFFF"/>
            <w:tcMar>
              <w:left w:w="34" w:type="dxa"/>
              <w:right w:w="34" w:type="dxa"/>
            </w:tcMar>
          </w:tcPr>
          <w:p w:rsidR="000031C5" w:rsidRDefault="000031C5">
            <w:pPr>
              <w:spacing w:after="0" w:line="240" w:lineRule="auto"/>
              <w:rPr>
                <w:sz w:val="24"/>
                <w:szCs w:val="24"/>
              </w:rPr>
            </w:pPr>
          </w:p>
          <w:p w:rsidR="000031C5" w:rsidRDefault="00D608C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031C5">
        <w:trPr>
          <w:trHeight w:hRule="exact" w:val="4912"/>
        </w:trPr>
        <w:tc>
          <w:tcPr>
            <w:tcW w:w="9654" w:type="dxa"/>
            <w:gridSpan w:val="2"/>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«Социолингвистика» / Попова О.В.. – Омск: Изд-во Омской гуманитарной академии, 2022.</w:t>
            </w:r>
          </w:p>
          <w:p w:rsidR="000031C5" w:rsidRDefault="00D608C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31C5" w:rsidRDefault="00D608C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31C5" w:rsidRDefault="00D608C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31C5">
        <w:trPr>
          <w:trHeight w:hRule="exact" w:val="138"/>
        </w:trPr>
        <w:tc>
          <w:tcPr>
            <w:tcW w:w="285" w:type="dxa"/>
          </w:tcPr>
          <w:p w:rsidR="000031C5" w:rsidRDefault="000031C5"/>
        </w:tc>
        <w:tc>
          <w:tcPr>
            <w:tcW w:w="9356" w:type="dxa"/>
          </w:tcPr>
          <w:p w:rsidR="000031C5" w:rsidRDefault="000031C5"/>
        </w:tc>
      </w:tr>
      <w:tr w:rsidR="000031C5">
        <w:trPr>
          <w:trHeight w:hRule="exact" w:val="855"/>
        </w:trPr>
        <w:tc>
          <w:tcPr>
            <w:tcW w:w="9654" w:type="dxa"/>
            <w:gridSpan w:val="2"/>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031C5" w:rsidRDefault="00D608CC">
            <w:pPr>
              <w:spacing w:after="0" w:line="240" w:lineRule="auto"/>
              <w:rPr>
                <w:sz w:val="24"/>
                <w:szCs w:val="24"/>
              </w:rPr>
            </w:pPr>
            <w:r>
              <w:rPr>
                <w:rFonts w:ascii="Times New Roman" w:hAnsi="Times New Roman" w:cs="Times New Roman"/>
                <w:b/>
                <w:color w:val="000000"/>
                <w:sz w:val="24"/>
                <w:szCs w:val="24"/>
              </w:rPr>
              <w:t>Основная:</w:t>
            </w:r>
          </w:p>
        </w:tc>
      </w:tr>
      <w:tr w:rsidR="000031C5">
        <w:trPr>
          <w:trHeight w:hRule="exact" w:val="826"/>
        </w:trPr>
        <w:tc>
          <w:tcPr>
            <w:tcW w:w="9654" w:type="dxa"/>
            <w:gridSpan w:val="2"/>
            <w:shd w:val="clear" w:color="000000" w:fill="FFFFFF"/>
            <w:tcMar>
              <w:left w:w="34" w:type="dxa"/>
              <w:right w:w="34" w:type="dxa"/>
            </w:tcMar>
          </w:tcPr>
          <w:p w:rsidR="000031C5" w:rsidRDefault="00D608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Крысин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5412">
                <w:rPr>
                  <w:rStyle w:val="a3"/>
                </w:rPr>
                <w:t>https://www.biblio-online.ru/bcode/433389</w:t>
              </w:r>
            </w:hyperlink>
            <w:r>
              <w:t xml:space="preserve"> </w:t>
            </w:r>
          </w:p>
        </w:tc>
      </w:tr>
      <w:tr w:rsidR="000031C5">
        <w:trPr>
          <w:trHeight w:hRule="exact" w:val="555"/>
        </w:trPr>
        <w:tc>
          <w:tcPr>
            <w:tcW w:w="9654" w:type="dxa"/>
            <w:gridSpan w:val="2"/>
            <w:shd w:val="clear" w:color="000000" w:fill="FFFFFF"/>
            <w:tcMar>
              <w:left w:w="34" w:type="dxa"/>
              <w:right w:w="34" w:type="dxa"/>
            </w:tcMar>
          </w:tcPr>
          <w:p w:rsidR="000031C5" w:rsidRDefault="00D608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Сравнительное</w:t>
            </w:r>
            <w:r>
              <w:t xml:space="preserve"> </w:t>
            </w:r>
            <w:r>
              <w:rPr>
                <w:rFonts w:ascii="Times New Roman" w:hAnsi="Times New Roman" w:cs="Times New Roman"/>
                <w:color w:val="000000"/>
                <w:sz w:val="24"/>
                <w:szCs w:val="24"/>
              </w:rPr>
              <w:t>языковедение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978-5-534-02999-4.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5412">
                <w:rPr>
                  <w:rStyle w:val="a3"/>
                </w:rPr>
                <w:t>https://urait.ru/bcode/437522</w:t>
              </w:r>
            </w:hyperlink>
            <w:r>
              <w:t xml:space="preserve"> </w:t>
            </w:r>
          </w:p>
        </w:tc>
      </w:tr>
      <w:tr w:rsidR="000031C5">
        <w:trPr>
          <w:trHeight w:hRule="exact" w:val="277"/>
        </w:trPr>
        <w:tc>
          <w:tcPr>
            <w:tcW w:w="285" w:type="dxa"/>
          </w:tcPr>
          <w:p w:rsidR="000031C5" w:rsidRDefault="000031C5"/>
        </w:tc>
        <w:tc>
          <w:tcPr>
            <w:tcW w:w="9370"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i/>
                <w:color w:val="000000"/>
                <w:sz w:val="24"/>
                <w:szCs w:val="24"/>
              </w:rPr>
              <w:t>Дополнительная:</w:t>
            </w:r>
          </w:p>
        </w:tc>
      </w:tr>
      <w:tr w:rsidR="000031C5">
        <w:trPr>
          <w:trHeight w:hRule="exact" w:val="26"/>
        </w:trPr>
        <w:tc>
          <w:tcPr>
            <w:tcW w:w="9654" w:type="dxa"/>
            <w:gridSpan w:val="2"/>
            <w:vMerge w:val="restart"/>
            <w:shd w:val="clear" w:color="000000" w:fill="FFFFFF"/>
            <w:tcMar>
              <w:left w:w="34" w:type="dxa"/>
              <w:right w:w="34" w:type="dxa"/>
            </w:tcMar>
          </w:tcPr>
          <w:p w:rsidR="000031C5" w:rsidRDefault="00D608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Избранные</w:t>
            </w:r>
            <w:r>
              <w:t xml:space="preserve"> </w:t>
            </w:r>
            <w:r>
              <w:rPr>
                <w:rFonts w:ascii="Times New Roman" w:hAnsi="Times New Roman" w:cs="Times New Roman"/>
                <w:color w:val="000000"/>
                <w:sz w:val="24"/>
                <w:szCs w:val="24"/>
              </w:rPr>
              <w:t>труды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Бодуэн</w:t>
            </w:r>
            <w:r>
              <w:t xml:space="preserve"> </w:t>
            </w:r>
            <w:r>
              <w:rPr>
                <w:rFonts w:ascii="Times New Roman" w:hAnsi="Times New Roman" w:cs="Times New Roman"/>
                <w:color w:val="000000"/>
                <w:sz w:val="24"/>
                <w:szCs w:val="24"/>
              </w:rPr>
              <w:t>де</w:t>
            </w:r>
            <w:r>
              <w:t xml:space="preserve"> </w:t>
            </w:r>
            <w:r>
              <w:rPr>
                <w:rFonts w:ascii="Times New Roman" w:hAnsi="Times New Roman" w:cs="Times New Roman"/>
                <w:color w:val="000000"/>
                <w:sz w:val="24"/>
                <w:szCs w:val="24"/>
              </w:rPr>
              <w:t>Куртенэ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978-5-9916-9567-1.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5412">
                <w:rPr>
                  <w:rStyle w:val="a3"/>
                </w:rPr>
                <w:t>https://urait.ru/bcode/415099</w:t>
              </w:r>
            </w:hyperlink>
            <w:r>
              <w:t xml:space="preserve"> </w:t>
            </w:r>
          </w:p>
        </w:tc>
      </w:tr>
      <w:tr w:rsidR="000031C5">
        <w:trPr>
          <w:trHeight w:hRule="exact" w:val="528"/>
        </w:trPr>
        <w:tc>
          <w:tcPr>
            <w:tcW w:w="9654" w:type="dxa"/>
            <w:gridSpan w:val="2"/>
            <w:vMerge/>
            <w:shd w:val="clear" w:color="000000" w:fill="FFFFFF"/>
            <w:tcMar>
              <w:left w:w="34" w:type="dxa"/>
              <w:right w:w="34" w:type="dxa"/>
            </w:tcMar>
          </w:tcPr>
          <w:p w:rsidR="000031C5" w:rsidRDefault="000031C5"/>
        </w:tc>
      </w:tr>
      <w:tr w:rsidR="000031C5">
        <w:trPr>
          <w:trHeight w:hRule="exact" w:val="826"/>
        </w:trPr>
        <w:tc>
          <w:tcPr>
            <w:tcW w:w="9654" w:type="dxa"/>
            <w:gridSpan w:val="2"/>
            <w:shd w:val="clear" w:color="000000" w:fill="FFFFFF"/>
            <w:tcMar>
              <w:left w:w="34" w:type="dxa"/>
              <w:right w:w="34" w:type="dxa"/>
            </w:tcMar>
          </w:tcPr>
          <w:p w:rsidR="000031C5" w:rsidRDefault="00D608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Дубровская,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978-5-7782-4080-3.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5412">
                <w:rPr>
                  <w:rStyle w:val="a3"/>
                </w:rPr>
                <w:t>http://www.iprbookshop.ru/99221.html</w:t>
              </w:r>
            </w:hyperlink>
            <w:r>
              <w:t xml:space="preserve"> </w:t>
            </w:r>
          </w:p>
        </w:tc>
      </w:tr>
      <w:tr w:rsidR="000031C5">
        <w:trPr>
          <w:trHeight w:hRule="exact" w:val="585"/>
        </w:trPr>
        <w:tc>
          <w:tcPr>
            <w:tcW w:w="9654" w:type="dxa"/>
            <w:gridSpan w:val="2"/>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031C5">
        <w:trPr>
          <w:trHeight w:hRule="exact" w:val="5002"/>
        </w:trPr>
        <w:tc>
          <w:tcPr>
            <w:tcW w:w="9654" w:type="dxa"/>
            <w:gridSpan w:val="2"/>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75412">
                <w:rPr>
                  <w:rStyle w:val="a3"/>
                  <w:rFonts w:ascii="Times New Roman" w:hAnsi="Times New Roman" w:cs="Times New Roman"/>
                  <w:sz w:val="24"/>
                  <w:szCs w:val="24"/>
                </w:rPr>
                <w:t>http://www.iprbookshop.ru</w:t>
              </w:r>
            </w:hyperlink>
          </w:p>
          <w:p w:rsidR="000031C5" w:rsidRDefault="00D608C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75412">
                <w:rPr>
                  <w:rStyle w:val="a3"/>
                  <w:rFonts w:ascii="Times New Roman" w:hAnsi="Times New Roman" w:cs="Times New Roman"/>
                  <w:sz w:val="24"/>
                  <w:szCs w:val="24"/>
                </w:rPr>
                <w:t>http://biblio-online.ru</w:t>
              </w:r>
            </w:hyperlink>
          </w:p>
          <w:p w:rsidR="000031C5" w:rsidRDefault="00D608C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75412">
                <w:rPr>
                  <w:rStyle w:val="a3"/>
                  <w:rFonts w:ascii="Times New Roman" w:hAnsi="Times New Roman" w:cs="Times New Roman"/>
                  <w:sz w:val="24"/>
                  <w:szCs w:val="24"/>
                </w:rPr>
                <w:t>http://window.edu.ru/</w:t>
              </w:r>
            </w:hyperlink>
          </w:p>
          <w:p w:rsidR="000031C5" w:rsidRDefault="00D608C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75412">
                <w:rPr>
                  <w:rStyle w:val="a3"/>
                  <w:rFonts w:ascii="Times New Roman" w:hAnsi="Times New Roman" w:cs="Times New Roman"/>
                  <w:sz w:val="24"/>
                  <w:szCs w:val="24"/>
                </w:rPr>
                <w:t>http://elibrary.ru</w:t>
              </w:r>
            </w:hyperlink>
          </w:p>
          <w:p w:rsidR="000031C5" w:rsidRDefault="00D608C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75412">
                <w:rPr>
                  <w:rStyle w:val="a3"/>
                  <w:rFonts w:ascii="Times New Roman" w:hAnsi="Times New Roman" w:cs="Times New Roman"/>
                  <w:sz w:val="24"/>
                  <w:szCs w:val="24"/>
                </w:rPr>
                <w:t>http://www.sciencedirect.com</w:t>
              </w:r>
            </w:hyperlink>
          </w:p>
          <w:p w:rsidR="000031C5" w:rsidRDefault="00D608C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031C5" w:rsidRDefault="00D608C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75412">
                <w:rPr>
                  <w:rStyle w:val="a3"/>
                  <w:rFonts w:ascii="Times New Roman" w:hAnsi="Times New Roman" w:cs="Times New Roman"/>
                  <w:sz w:val="24"/>
                  <w:szCs w:val="24"/>
                </w:rPr>
                <w:t>http://journals.cambridge.org</w:t>
              </w:r>
            </w:hyperlink>
          </w:p>
          <w:p w:rsidR="000031C5" w:rsidRDefault="00D608C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75412">
                <w:rPr>
                  <w:rStyle w:val="a3"/>
                  <w:rFonts w:ascii="Times New Roman" w:hAnsi="Times New Roman" w:cs="Times New Roman"/>
                  <w:sz w:val="24"/>
                  <w:szCs w:val="24"/>
                </w:rPr>
                <w:t>http://www.oxfordjoumals.org</w:t>
              </w:r>
            </w:hyperlink>
          </w:p>
          <w:p w:rsidR="000031C5" w:rsidRDefault="00D608C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75412">
                <w:rPr>
                  <w:rStyle w:val="a3"/>
                  <w:rFonts w:ascii="Times New Roman" w:hAnsi="Times New Roman" w:cs="Times New Roman"/>
                  <w:sz w:val="24"/>
                  <w:szCs w:val="24"/>
                </w:rPr>
                <w:t>http://dic.academic.ru/</w:t>
              </w:r>
            </w:hyperlink>
          </w:p>
          <w:p w:rsidR="000031C5" w:rsidRDefault="00D608C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75412">
                <w:rPr>
                  <w:rStyle w:val="a3"/>
                  <w:rFonts w:ascii="Times New Roman" w:hAnsi="Times New Roman" w:cs="Times New Roman"/>
                  <w:sz w:val="24"/>
                  <w:szCs w:val="24"/>
                </w:rPr>
                <w:t>http://www.benran.ru</w:t>
              </w:r>
            </w:hyperlink>
          </w:p>
          <w:p w:rsidR="000031C5" w:rsidRDefault="00D608C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75412">
                <w:rPr>
                  <w:rStyle w:val="a3"/>
                  <w:rFonts w:ascii="Times New Roman" w:hAnsi="Times New Roman" w:cs="Times New Roman"/>
                  <w:sz w:val="24"/>
                  <w:szCs w:val="24"/>
                </w:rPr>
                <w:t>http://www.gks.ru</w:t>
              </w:r>
            </w:hyperlink>
          </w:p>
          <w:p w:rsidR="000031C5" w:rsidRDefault="00D608C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75412">
                <w:rPr>
                  <w:rStyle w:val="a3"/>
                  <w:rFonts w:ascii="Times New Roman" w:hAnsi="Times New Roman" w:cs="Times New Roman"/>
                  <w:sz w:val="24"/>
                  <w:szCs w:val="24"/>
                </w:rPr>
                <w:t>http://diss.rsl.ru</w:t>
              </w:r>
            </w:hyperlink>
          </w:p>
          <w:p w:rsidR="000031C5" w:rsidRDefault="00D608C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75412">
                <w:rPr>
                  <w:rStyle w:val="a3"/>
                  <w:rFonts w:ascii="Times New Roman" w:hAnsi="Times New Roman" w:cs="Times New Roman"/>
                  <w:sz w:val="24"/>
                  <w:szCs w:val="24"/>
                </w:rPr>
                <w:t>http://ru.spinform.ru</w:t>
              </w:r>
            </w:hyperlink>
          </w:p>
          <w:p w:rsidR="000031C5" w:rsidRDefault="00D608C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0031C5" w:rsidRDefault="00D60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1C5">
        <w:trPr>
          <w:trHeight w:hRule="exact" w:val="4882"/>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31C5" w:rsidRDefault="00D608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31C5">
        <w:trPr>
          <w:trHeight w:hRule="exact" w:val="314"/>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031C5">
        <w:trPr>
          <w:trHeight w:hRule="exact" w:val="10194"/>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31C5" w:rsidRDefault="00D608C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031C5" w:rsidRDefault="00D608C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31C5" w:rsidRDefault="00D608C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031C5" w:rsidRDefault="00D608C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031C5" w:rsidRDefault="00D608C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31C5" w:rsidRDefault="00D608C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31C5" w:rsidRDefault="00D608C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031C5" w:rsidRDefault="00D608C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0031C5" w:rsidRDefault="00D60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1C5">
        <w:trPr>
          <w:trHeight w:hRule="exact" w:val="3621"/>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0031C5" w:rsidRDefault="00D608C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31C5" w:rsidRDefault="00D608C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31C5">
        <w:trPr>
          <w:trHeight w:hRule="exact" w:val="855"/>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31C5">
        <w:trPr>
          <w:trHeight w:hRule="exact" w:val="2989"/>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031C5" w:rsidRDefault="000031C5">
            <w:pPr>
              <w:spacing w:after="0" w:line="240" w:lineRule="auto"/>
              <w:jc w:val="both"/>
              <w:rPr>
                <w:sz w:val="24"/>
                <w:szCs w:val="24"/>
              </w:rPr>
            </w:pPr>
          </w:p>
          <w:p w:rsidR="000031C5" w:rsidRDefault="00D608C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031C5" w:rsidRDefault="00D608C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31C5" w:rsidRDefault="00D608C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31C5" w:rsidRDefault="00D608C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031C5" w:rsidRDefault="00D608C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031C5" w:rsidRDefault="00D608C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031C5" w:rsidRDefault="000031C5">
            <w:pPr>
              <w:spacing w:after="0" w:line="240" w:lineRule="auto"/>
              <w:jc w:val="both"/>
              <w:rPr>
                <w:sz w:val="24"/>
                <w:szCs w:val="24"/>
              </w:rPr>
            </w:pPr>
          </w:p>
          <w:p w:rsidR="000031C5" w:rsidRDefault="00D608C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75412">
                <w:rPr>
                  <w:rStyle w:val="a3"/>
                  <w:rFonts w:ascii="Times New Roman" w:hAnsi="Times New Roman" w:cs="Times New Roman"/>
                  <w:sz w:val="24"/>
                  <w:szCs w:val="24"/>
                </w:rPr>
                <w:t>http://www.president.kremlin.ru</w:t>
              </w:r>
            </w:hyperlink>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75412">
                <w:rPr>
                  <w:rStyle w:val="a3"/>
                  <w:rFonts w:ascii="Times New Roman" w:hAnsi="Times New Roman" w:cs="Times New Roman"/>
                  <w:sz w:val="24"/>
                  <w:szCs w:val="24"/>
                </w:rPr>
                <w:t>http://www.ict.edu.ru</w:t>
              </w:r>
            </w:hyperlink>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031C5">
        <w:trPr>
          <w:trHeight w:hRule="exact" w:val="585"/>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031C5" w:rsidRDefault="00D608C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75412">
                <w:rPr>
                  <w:rStyle w:val="a3"/>
                  <w:rFonts w:ascii="Times New Roman" w:hAnsi="Times New Roman" w:cs="Times New Roman"/>
                  <w:sz w:val="24"/>
                  <w:szCs w:val="24"/>
                </w:rPr>
                <w:t>http://fgosvo.ru</w:t>
              </w:r>
            </w:hyperlink>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75412">
                <w:rPr>
                  <w:rStyle w:val="a3"/>
                  <w:rFonts w:ascii="Times New Roman" w:hAnsi="Times New Roman" w:cs="Times New Roman"/>
                  <w:sz w:val="24"/>
                  <w:szCs w:val="24"/>
                </w:rPr>
                <w:t>http://pravo.gov.ru</w:t>
              </w:r>
            </w:hyperlink>
          </w:p>
        </w:tc>
      </w:tr>
      <w:tr w:rsidR="000031C5">
        <w:trPr>
          <w:trHeight w:hRule="exact" w:val="304"/>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75412">
                <w:rPr>
                  <w:rStyle w:val="a3"/>
                  <w:rFonts w:ascii="Times New Roman" w:hAnsi="Times New Roman" w:cs="Times New Roman"/>
                  <w:sz w:val="24"/>
                  <w:szCs w:val="24"/>
                </w:rPr>
                <w:t>http://edu.garant.ru/omga/</w:t>
              </w:r>
            </w:hyperlink>
          </w:p>
        </w:tc>
      </w:tr>
      <w:tr w:rsidR="000031C5">
        <w:trPr>
          <w:trHeight w:hRule="exact" w:val="585"/>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75412">
                <w:rPr>
                  <w:rStyle w:val="a3"/>
                  <w:rFonts w:ascii="Times New Roman" w:hAnsi="Times New Roman" w:cs="Times New Roman"/>
                  <w:sz w:val="24"/>
                  <w:szCs w:val="24"/>
                </w:rPr>
                <w:t>http://www.consultant.ru/edu/student/study/</w:t>
              </w:r>
            </w:hyperlink>
          </w:p>
        </w:tc>
      </w:tr>
      <w:tr w:rsidR="000031C5">
        <w:trPr>
          <w:trHeight w:hRule="exact" w:val="314"/>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31C5">
        <w:trPr>
          <w:trHeight w:hRule="exact" w:val="4308"/>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031C5" w:rsidRDefault="00D608C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031C5" w:rsidRDefault="00D608C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031C5" w:rsidRDefault="00D608C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31C5" w:rsidRDefault="00D608C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31C5" w:rsidRDefault="00D608C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0031C5" w:rsidRDefault="00D60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1C5">
        <w:trPr>
          <w:trHeight w:hRule="exact" w:val="3530"/>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0031C5" w:rsidRDefault="00D608C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031C5" w:rsidRDefault="00D608C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031C5" w:rsidRDefault="00D608C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031C5" w:rsidRDefault="00D608C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31C5" w:rsidRDefault="00D608C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031C5" w:rsidRDefault="00D608C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031C5" w:rsidRDefault="00D608C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031C5">
        <w:trPr>
          <w:trHeight w:hRule="exact" w:val="277"/>
        </w:trPr>
        <w:tc>
          <w:tcPr>
            <w:tcW w:w="9640" w:type="dxa"/>
          </w:tcPr>
          <w:p w:rsidR="000031C5" w:rsidRDefault="000031C5"/>
        </w:tc>
      </w:tr>
      <w:tr w:rsidR="000031C5">
        <w:trPr>
          <w:trHeight w:hRule="exact" w:val="585"/>
        </w:trPr>
        <w:tc>
          <w:tcPr>
            <w:tcW w:w="9654" w:type="dxa"/>
            <w:shd w:val="clear" w:color="000000" w:fill="FFFFFF"/>
            <w:tcMar>
              <w:left w:w="34" w:type="dxa"/>
              <w:right w:w="34" w:type="dxa"/>
            </w:tcMar>
          </w:tcPr>
          <w:p w:rsidR="000031C5" w:rsidRDefault="00D608C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031C5">
        <w:trPr>
          <w:trHeight w:hRule="exact" w:val="10998"/>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31C5" w:rsidRDefault="00D608C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31C5" w:rsidRDefault="00D608C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31C5" w:rsidRDefault="00D608C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031C5" w:rsidRDefault="00D608C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0031C5" w:rsidRDefault="00D60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1C5">
        <w:trPr>
          <w:trHeight w:hRule="exact" w:val="3260"/>
        </w:trPr>
        <w:tc>
          <w:tcPr>
            <w:tcW w:w="9654" w:type="dxa"/>
            <w:shd w:val="clear" w:color="000000" w:fill="FFFFFF"/>
            <w:tcMar>
              <w:left w:w="34" w:type="dxa"/>
              <w:right w:w="34" w:type="dxa"/>
            </w:tcMar>
          </w:tcPr>
          <w:p w:rsidR="000031C5" w:rsidRDefault="00D608CC">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p>
          <w:p w:rsidR="000031C5" w:rsidRDefault="00D608C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031C5" w:rsidRDefault="000031C5"/>
    <w:sectPr w:rsidR="000031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31C5"/>
    <w:rsid w:val="0002418B"/>
    <w:rsid w:val="001F0BC7"/>
    <w:rsid w:val="0020285E"/>
    <w:rsid w:val="00C75412"/>
    <w:rsid w:val="00D31453"/>
    <w:rsid w:val="00D608C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8CC"/>
    <w:rPr>
      <w:color w:val="0563C1" w:themeColor="hyperlink"/>
      <w:u w:val="single"/>
    </w:rPr>
  </w:style>
  <w:style w:type="character" w:styleId="a4">
    <w:name w:val="Unresolved Mention"/>
    <w:basedOn w:val="a0"/>
    <w:uiPriority w:val="99"/>
    <w:semiHidden/>
    <w:unhideWhenUsed/>
    <w:rsid w:val="00D60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922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1509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752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338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7161</Words>
  <Characters>40820</Characters>
  <Application>Microsoft Office Word</Application>
  <DocSecurity>0</DocSecurity>
  <Lines>340</Lines>
  <Paragraphs>95</Paragraphs>
  <ScaleCrop>false</ScaleCrop>
  <Company/>
  <LinksUpToDate>false</LinksUpToDate>
  <CharactersWithSpaces>47886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2022-2023_ФГОС3++2022_Бак-ОФО-Ф(Ф)(22)_plx_Социолингвистика</dc:title>
  <dc:creator>FastReport.NET</dc:creator>
  <cp:lastModifiedBy>Mark Bernstorf</cp:lastModifiedBy>
  <cp:revision>4</cp:revision>
  <dcterms:created xsi:type="dcterms:W3CDTF">2022-05-03T01:13:00Z</dcterms:created>
  <dcterms:modified xsi:type="dcterms:W3CDTF">2022-11-13T21:14:00Z</dcterms:modified>
</cp:coreProperties>
</file>